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8A184" w14:textId="77777777" w:rsidR="004B4CB6" w:rsidRDefault="004B4CB6">
      <w:pPr>
        <w:divId w:val="1607957415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Curriculum Vitae</w:t>
      </w:r>
    </w:p>
    <w:p w14:paraId="40F95065" w14:textId="77777777" w:rsidR="004B4CB6" w:rsidRDefault="004B4CB6">
      <w:pPr>
        <w:divId w:val="1488091946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Ferguson &amp; Associates — Technology, Experience &amp; Creative Practice — est. 1991</w:t>
      </w:r>
    </w:p>
    <w:p w14:paraId="378E0DE1" w14:textId="77777777" w:rsidR="004B4CB6" w:rsidRDefault="004B4CB6">
      <w:pPr>
        <w:pStyle w:val="Heading1"/>
        <w:divId w:val="475922679"/>
        <w:rPr>
          <w:rFonts w:ascii="Inter" w:eastAsia="Times New Roman" w:hAnsi="Inter"/>
          <w:lang w:val="en"/>
        </w:rPr>
      </w:pPr>
      <w:r>
        <w:rPr>
          <w:rFonts w:ascii="Inter" w:eastAsia="Times New Roman" w:hAnsi="Inter"/>
          <w:lang w:val="en"/>
        </w:rPr>
        <w:t xml:space="preserve">J. Ferguson </w:t>
      </w:r>
      <w:r>
        <w:rPr>
          <w:rStyle w:val="amp2"/>
          <w:rFonts w:ascii="Inter" w:eastAsia="Times New Roman" w:hAnsi="Inter"/>
          <w:lang w:val="en"/>
        </w:rPr>
        <w:t>Phoenix</w:t>
      </w:r>
    </w:p>
    <w:p w14:paraId="5FB74CC0" w14:textId="77777777" w:rsidR="004B4CB6" w:rsidRDefault="004B4CB6">
      <w:pPr>
        <w:divId w:val="811798499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Creative Technologist — Interactive &amp; Immersive Experience Director</w:t>
      </w:r>
    </w:p>
    <w:p w14:paraId="16083DB1" w14:textId="77777777" w:rsidR="004B4CB6" w:rsidRDefault="004B4CB6">
      <w:pPr>
        <w:divId w:val="1994480757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b/>
          <w:bCs/>
          <w:sz w:val="19"/>
          <w:szCs w:val="19"/>
          <w:lang w:val="en"/>
        </w:rPr>
        <w:t>San Diego, CA</w:t>
      </w:r>
      <w:r>
        <w:rPr>
          <w:rStyle w:val="dot"/>
          <w:rFonts w:ascii="Segoe UI Symbol" w:eastAsia="Times New Roman" w:hAnsi="Segoe UI Symbol" w:cs="Segoe UI Symbol"/>
          <w:sz w:val="19"/>
          <w:szCs w:val="19"/>
          <w:lang w:val="en"/>
        </w:rPr>
        <w:t>✦</w:t>
      </w:r>
      <w:r>
        <w:rPr>
          <w:rFonts w:ascii="Inter" w:eastAsia="Times New Roman" w:hAnsi="Inter"/>
          <w:sz w:val="19"/>
          <w:szCs w:val="19"/>
          <w:lang w:val="en"/>
        </w:rPr>
        <w:t xml:space="preserve"> jeffery.ferguson@gmail.com</w:t>
      </w:r>
      <w:r>
        <w:rPr>
          <w:rStyle w:val="dot"/>
          <w:rFonts w:ascii="Segoe UI Symbol" w:eastAsia="Times New Roman" w:hAnsi="Segoe UI Symbol" w:cs="Segoe UI Symbol"/>
          <w:sz w:val="19"/>
          <w:szCs w:val="19"/>
          <w:lang w:val="en"/>
        </w:rPr>
        <w:t>✦</w:t>
      </w:r>
      <w:r>
        <w:rPr>
          <w:rFonts w:ascii="Inter" w:eastAsia="Times New Roman" w:hAnsi="Inter"/>
          <w:sz w:val="19"/>
          <w:szCs w:val="19"/>
          <w:lang w:val="en"/>
        </w:rPr>
        <w:t xml:space="preserve"> 954.909.1500</w:t>
      </w:r>
      <w:r>
        <w:rPr>
          <w:rStyle w:val="dot"/>
          <w:rFonts w:ascii="Segoe UI Symbol" w:eastAsia="Times New Roman" w:hAnsi="Segoe UI Symbol" w:cs="Segoe UI Symbol"/>
          <w:sz w:val="19"/>
          <w:szCs w:val="19"/>
          <w:lang w:val="en"/>
        </w:rPr>
        <w:t>✦</w:t>
      </w:r>
      <w:r>
        <w:rPr>
          <w:rFonts w:ascii="Inter" w:eastAsia="Times New Roman" w:hAnsi="Inter"/>
          <w:sz w:val="19"/>
          <w:szCs w:val="19"/>
          <w:lang w:val="en"/>
        </w:rPr>
        <w:t xml:space="preserve"> linkedin.com/in/jefferyferguson</w:t>
      </w:r>
      <w:r>
        <w:rPr>
          <w:rStyle w:val="dot"/>
          <w:rFonts w:ascii="Segoe UI Symbol" w:eastAsia="Times New Roman" w:hAnsi="Segoe UI Symbol" w:cs="Segoe UI Symbol"/>
          <w:sz w:val="19"/>
          <w:szCs w:val="19"/>
          <w:lang w:val="en"/>
        </w:rPr>
        <w:t>✦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  <w:r>
        <w:rPr>
          <w:rFonts w:ascii="Inter" w:eastAsia="Times New Roman" w:hAnsi="Inter"/>
          <w:b/>
          <w:bCs/>
          <w:sz w:val="19"/>
          <w:szCs w:val="19"/>
          <w:lang w:val="en"/>
        </w:rPr>
        <w:t>jphoenix.pages.dev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</w:p>
    <w:p w14:paraId="55335DE8" w14:textId="77777777" w:rsidR="004B4CB6" w:rsidRDefault="004B4CB6">
      <w:pPr>
        <w:pStyle w:val="Heading2"/>
        <w:divId w:val="475922679"/>
        <w:rPr>
          <w:rFonts w:ascii="Inter" w:eastAsia="Times New Roman" w:hAnsi="Inter"/>
          <w:lang w:val="en"/>
        </w:rPr>
      </w:pPr>
      <w:r>
        <w:rPr>
          <w:rFonts w:ascii="Fraunces" w:eastAsia="Times New Roman" w:hAnsi="Fraunces"/>
          <w:b w:val="0"/>
          <w:bCs w:val="0"/>
          <w:i/>
          <w:iCs/>
          <w:caps w:val="0"/>
          <w:spacing w:val="0"/>
          <w:sz w:val="22"/>
          <w:szCs w:val="22"/>
          <w:lang w:val="en"/>
        </w:rPr>
        <w:t>01</w:t>
      </w:r>
      <w:r>
        <w:rPr>
          <w:rFonts w:ascii="Inter" w:eastAsia="Times New Roman" w:hAnsi="Inter"/>
          <w:lang w:val="en"/>
        </w:rPr>
        <w:t xml:space="preserve"> Profile</w:t>
      </w:r>
    </w:p>
    <w:p w14:paraId="2EA6665F" w14:textId="77777777" w:rsidR="004B4CB6" w:rsidRDefault="004B4CB6">
      <w:pPr>
        <w:pStyle w:val="lead"/>
        <w:divId w:val="475922679"/>
        <w:rPr>
          <w:lang w:val="en"/>
        </w:rPr>
      </w:pPr>
      <w:r>
        <w:rPr>
          <w:lang w:val="en"/>
        </w:rPr>
        <w:t xml:space="preserve">Creative technologist with </w:t>
      </w:r>
      <w:r>
        <w:rPr>
          <w:i/>
          <w:iCs/>
          <w:lang w:val="en"/>
        </w:rPr>
        <w:t>25 years in technology</w:t>
      </w:r>
      <w:r>
        <w:rPr>
          <w:lang w:val="en"/>
        </w:rPr>
        <w:t xml:space="preserve"> and two decades running an independent practice — building interactive, immersive, and connected physical–digital experiences, from an officially </w:t>
      </w:r>
      <w:r>
        <w:rPr>
          <w:lang w:val="en"/>
        </w:rPr>
        <w:t xml:space="preserve">recognized large-scale XR event to retail, hospitality, and themed-environment activations. I concept, prototype, and ship under real budget and schedule pressure, and I stay in the tools: generative image and video, locally hosted language and vision models, and AI-assisted production are part of my daily process. Co-founded a wireless ISP in remote Alaska that has run continuously for more than twenty years. </w:t>
      </w:r>
    </w:p>
    <w:p w14:paraId="40B2233A" w14:textId="77777777" w:rsidR="004B4CB6" w:rsidRDefault="004B4CB6">
      <w:pPr>
        <w:pStyle w:val="Heading2"/>
        <w:divId w:val="475922679"/>
        <w:rPr>
          <w:rFonts w:ascii="Inter" w:eastAsia="Times New Roman" w:hAnsi="Inter"/>
          <w:lang w:val="en"/>
        </w:rPr>
      </w:pPr>
      <w:r>
        <w:rPr>
          <w:rFonts w:ascii="Fraunces" w:eastAsia="Times New Roman" w:hAnsi="Fraunces"/>
          <w:b w:val="0"/>
          <w:bCs w:val="0"/>
          <w:i/>
          <w:iCs/>
          <w:caps w:val="0"/>
          <w:spacing w:val="0"/>
          <w:sz w:val="22"/>
          <w:szCs w:val="22"/>
          <w:lang w:val="en"/>
        </w:rPr>
        <w:t>02</w:t>
      </w:r>
      <w:r>
        <w:rPr>
          <w:rFonts w:ascii="Inter" w:eastAsia="Times New Roman" w:hAnsi="Inter"/>
          <w:lang w:val="en"/>
        </w:rPr>
        <w:t xml:space="preserve"> Core Capabilities</w:t>
      </w:r>
    </w:p>
    <w:p w14:paraId="0CFE444F" w14:textId="77777777" w:rsidR="004B4CB6" w:rsidRDefault="004B4CB6">
      <w:pPr>
        <w:divId w:val="383258579"/>
        <w:rPr>
          <w:rFonts w:ascii="Inter" w:eastAsia="Times New Roman" w:hAnsi="Inter"/>
          <w:sz w:val="18"/>
          <w:szCs w:val="18"/>
          <w:lang w:val="en"/>
        </w:rPr>
      </w:pPr>
      <w:r>
        <w:rPr>
          <w:rFonts w:ascii="Inter" w:eastAsia="Times New Roman" w:hAnsi="Inter"/>
          <w:b/>
          <w:bCs/>
          <w:caps/>
          <w:spacing w:val="34"/>
          <w:sz w:val="14"/>
          <w:szCs w:val="14"/>
          <w:lang w:val="en"/>
        </w:rPr>
        <w:t>Immersive &amp; Experience Design</w:t>
      </w:r>
      <w:r>
        <w:rPr>
          <w:rFonts w:ascii="Inter" w:eastAsia="Times New Roman" w:hAnsi="Inter"/>
          <w:sz w:val="18"/>
          <w:szCs w:val="18"/>
          <w:lang w:val="en"/>
        </w:rPr>
        <w:t>WebXR, A-Frame, Mozilla Hubs, browser-based 3D delivery; AR/VR/XR concepting; projection mapping &amp; 3D-scan capture; themed-environment &amp; attraction concepting</w:t>
      </w:r>
    </w:p>
    <w:p w14:paraId="118F552E" w14:textId="77777777" w:rsidR="004B4CB6" w:rsidRDefault="004B4CB6">
      <w:pPr>
        <w:divId w:val="468206944"/>
        <w:rPr>
          <w:rFonts w:ascii="Inter" w:eastAsia="Times New Roman" w:hAnsi="Inter"/>
          <w:sz w:val="18"/>
          <w:szCs w:val="18"/>
          <w:lang w:val="en"/>
        </w:rPr>
      </w:pPr>
      <w:r>
        <w:rPr>
          <w:rFonts w:ascii="Inter" w:eastAsia="Times New Roman" w:hAnsi="Inter"/>
          <w:b/>
          <w:bCs/>
          <w:caps/>
          <w:spacing w:val="34"/>
          <w:sz w:val="14"/>
          <w:szCs w:val="14"/>
          <w:lang w:val="en"/>
        </w:rPr>
        <w:t>Connected &amp; Physical–Digital</w:t>
      </w:r>
      <w:r>
        <w:rPr>
          <w:rFonts w:ascii="Inter" w:eastAsia="Times New Roman" w:hAnsi="Inter"/>
          <w:sz w:val="18"/>
          <w:szCs w:val="18"/>
          <w:lang w:val="en"/>
        </w:rPr>
        <w:t>POS &amp; inventory integration, QR / image recognition, sensor-driven systems, digital twins, BIM/AEC floor plans, IoT connectivity</w:t>
      </w:r>
    </w:p>
    <w:p w14:paraId="42C38E51" w14:textId="77777777" w:rsidR="004B4CB6" w:rsidRDefault="004B4CB6">
      <w:pPr>
        <w:divId w:val="157768835"/>
        <w:rPr>
          <w:rFonts w:ascii="Inter" w:eastAsia="Times New Roman" w:hAnsi="Inter"/>
          <w:sz w:val="18"/>
          <w:szCs w:val="18"/>
          <w:lang w:val="en"/>
        </w:rPr>
      </w:pPr>
      <w:r>
        <w:rPr>
          <w:rFonts w:ascii="Inter" w:eastAsia="Times New Roman" w:hAnsi="Inter"/>
          <w:b/>
          <w:bCs/>
          <w:caps/>
          <w:spacing w:val="34"/>
          <w:sz w:val="14"/>
          <w:szCs w:val="14"/>
          <w:lang w:val="en"/>
        </w:rPr>
        <w:t>AI &amp; Generative Production</w:t>
      </w:r>
      <w:r>
        <w:rPr>
          <w:rFonts w:ascii="Inter" w:eastAsia="Times New Roman" w:hAnsi="Inter"/>
          <w:sz w:val="18"/>
          <w:szCs w:val="18"/>
          <w:lang w:val="en"/>
        </w:rPr>
        <w:t>Self-hosted local inference (Ollama/ROCm, llama.cpp, LM Studio); ComfyUI + Stable Diffusion; Deforum/ControlNet pipelines; LLM/vision integration; agentic tooling</w:t>
      </w:r>
    </w:p>
    <w:p w14:paraId="633793A3" w14:textId="77777777" w:rsidR="004B4CB6" w:rsidRDefault="004B4CB6">
      <w:pPr>
        <w:divId w:val="574629445"/>
        <w:rPr>
          <w:rFonts w:ascii="Inter" w:eastAsia="Times New Roman" w:hAnsi="Inter"/>
          <w:sz w:val="18"/>
          <w:szCs w:val="18"/>
          <w:lang w:val="en"/>
        </w:rPr>
      </w:pPr>
      <w:r>
        <w:rPr>
          <w:rFonts w:ascii="Inter" w:eastAsia="Times New Roman" w:hAnsi="Inter"/>
          <w:b/>
          <w:bCs/>
          <w:caps/>
          <w:spacing w:val="34"/>
          <w:sz w:val="14"/>
          <w:szCs w:val="14"/>
          <w:lang w:val="en"/>
        </w:rPr>
        <w:t>Networks &amp; Infrastructure</w:t>
      </w:r>
      <w:r>
        <w:rPr>
          <w:rFonts w:ascii="Inter" w:eastAsia="Times New Roman" w:hAnsi="Inter"/>
          <w:sz w:val="18"/>
          <w:szCs w:val="18"/>
          <w:lang w:val="en"/>
        </w:rPr>
        <w:t>802.11 a–ax, licensed/unlicensed backhaul, MikroTik, dark/public fiber, satellite (Starlink, Iridium); Microsoft Server, VMware, Asterisk VoIP</w:t>
      </w:r>
    </w:p>
    <w:p w14:paraId="6627C8BA" w14:textId="77777777" w:rsidR="004B4CB6" w:rsidRDefault="004B4CB6">
      <w:pPr>
        <w:divId w:val="1186872445"/>
        <w:rPr>
          <w:rFonts w:ascii="Inter" w:eastAsia="Times New Roman" w:hAnsi="Inter"/>
          <w:sz w:val="18"/>
          <w:szCs w:val="18"/>
          <w:lang w:val="en"/>
        </w:rPr>
      </w:pPr>
      <w:r>
        <w:rPr>
          <w:rFonts w:ascii="Inter" w:eastAsia="Times New Roman" w:hAnsi="Inter"/>
          <w:b/>
          <w:bCs/>
          <w:caps/>
          <w:spacing w:val="34"/>
          <w:sz w:val="14"/>
          <w:szCs w:val="14"/>
          <w:lang w:val="en"/>
        </w:rPr>
        <w:t>Delivery &amp; Operations</w:t>
      </w:r>
      <w:r>
        <w:rPr>
          <w:rFonts w:ascii="Inter" w:eastAsia="Times New Roman" w:hAnsi="Inter"/>
          <w:sz w:val="18"/>
          <w:szCs w:val="18"/>
          <w:lang w:val="en"/>
        </w:rPr>
        <w:t>Scoping &amp; SOW definition, budget/schedule ownership, vendor coordination, technical documentation, agile/sprint workflows, Airtable/Zapier automation</w:t>
      </w:r>
    </w:p>
    <w:p w14:paraId="1F4C72B8" w14:textId="77777777" w:rsidR="004B4CB6" w:rsidRDefault="004B4CB6">
      <w:pPr>
        <w:divId w:val="865600377"/>
        <w:rPr>
          <w:rFonts w:ascii="Inter" w:eastAsia="Times New Roman" w:hAnsi="Inter"/>
          <w:sz w:val="18"/>
          <w:szCs w:val="18"/>
          <w:lang w:val="en"/>
        </w:rPr>
      </w:pPr>
      <w:r>
        <w:rPr>
          <w:rFonts w:ascii="Inter" w:eastAsia="Times New Roman" w:hAnsi="Inter"/>
          <w:b/>
          <w:bCs/>
          <w:caps/>
          <w:spacing w:val="34"/>
          <w:sz w:val="14"/>
          <w:szCs w:val="14"/>
          <w:lang w:val="en"/>
        </w:rPr>
        <w:t>Leadership &amp; Partnerships</w:t>
      </w:r>
      <w:r>
        <w:rPr>
          <w:rFonts w:ascii="Inter" w:eastAsia="Times New Roman" w:hAnsi="Inter"/>
          <w:sz w:val="18"/>
          <w:szCs w:val="18"/>
          <w:lang w:val="en"/>
        </w:rPr>
        <w:t xml:space="preserve">Team &amp; volunteer leadership at scale, strategic-partnership &amp; </w:t>
      </w:r>
      <w:r>
        <w:rPr>
          <w:rFonts w:ascii="Inter" w:eastAsia="Times New Roman" w:hAnsi="Inter"/>
          <w:sz w:val="18"/>
          <w:szCs w:val="18"/>
          <w:lang w:val="en"/>
        </w:rPr>
        <w:t>IP-licensing structuring, capital-raise facilitation, board advisory, technical due diligence</w:t>
      </w:r>
    </w:p>
    <w:p w14:paraId="52D9CCF1" w14:textId="77777777" w:rsidR="004B4CB6" w:rsidRDefault="004B4CB6">
      <w:pPr>
        <w:pStyle w:val="Heading2"/>
        <w:divId w:val="475922679"/>
        <w:rPr>
          <w:rFonts w:ascii="Inter" w:eastAsia="Times New Roman" w:hAnsi="Inter"/>
          <w:lang w:val="en"/>
        </w:rPr>
      </w:pPr>
      <w:r>
        <w:rPr>
          <w:rFonts w:ascii="Fraunces" w:eastAsia="Times New Roman" w:hAnsi="Fraunces"/>
          <w:b w:val="0"/>
          <w:bCs w:val="0"/>
          <w:i/>
          <w:iCs/>
          <w:caps w:val="0"/>
          <w:spacing w:val="0"/>
          <w:sz w:val="22"/>
          <w:szCs w:val="22"/>
          <w:lang w:val="en"/>
        </w:rPr>
        <w:t>03</w:t>
      </w:r>
      <w:r>
        <w:rPr>
          <w:rFonts w:ascii="Inter" w:eastAsia="Times New Roman" w:hAnsi="Inter"/>
          <w:lang w:val="en"/>
        </w:rPr>
        <w:t xml:space="preserve"> Selected Work — Immersive, Interactive &amp; Experiential</w:t>
      </w:r>
    </w:p>
    <w:p w14:paraId="08981A10" w14:textId="77777777" w:rsidR="004B4CB6" w:rsidRDefault="004B4CB6">
      <w:pPr>
        <w:divId w:val="1188640515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Founder &amp; Regional Director — METABURN / The Bridge Experience</w:t>
      </w:r>
    </w:p>
    <w:p w14:paraId="4E2C897D" w14:textId="77777777" w:rsidR="004B4CB6" w:rsidRDefault="004B4CB6">
      <w:pPr>
        <w:divId w:val="238566383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Jun 2020 – Present</w:t>
      </w:r>
    </w:p>
    <w:p w14:paraId="1DA36AA9" w14:textId="77777777" w:rsidR="004B4CB6" w:rsidRDefault="004B4CB6">
      <w:pPr>
        <w:divId w:val="571283409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A Recognized Universe of the 2020 Burning Man Multiverse</w:t>
      </w:r>
    </w:p>
    <w:p w14:paraId="213F9E9A" w14:textId="77777777" w:rsidR="004B4CB6" w:rsidRDefault="004B4CB6">
      <w:pPr>
        <w:numPr>
          <w:ilvl w:val="0"/>
          <w:numId w:val="1"/>
        </w:numPr>
        <w:spacing w:before="100" w:beforeAutospacing="1" w:after="60"/>
        <w:divId w:val="43605311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 xml:space="preserve">Founded and directed </w:t>
      </w:r>
      <w:r>
        <w:rPr>
          <w:rFonts w:ascii="Inter" w:eastAsia="Times New Roman" w:hAnsi="Inter"/>
          <w:b/>
          <w:bCs/>
          <w:sz w:val="19"/>
          <w:szCs w:val="19"/>
          <w:lang w:val="en"/>
        </w:rPr>
        <w:t>The Bridge Experience</w:t>
      </w:r>
      <w:r>
        <w:rPr>
          <w:rFonts w:ascii="Inter" w:eastAsia="Times New Roman" w:hAnsi="Inter"/>
          <w:sz w:val="19"/>
          <w:szCs w:val="19"/>
          <w:lang w:val="en"/>
        </w:rPr>
        <w:t xml:space="preserve"> — a free, fully immersive 3D web-based XR experience running in any browser on any device, no download or headset — named one of the </w:t>
      </w:r>
      <w:r>
        <w:rPr>
          <w:rFonts w:ascii="Inter" w:eastAsia="Times New Roman" w:hAnsi="Inter"/>
          <w:b/>
          <w:bCs/>
          <w:sz w:val="19"/>
          <w:szCs w:val="19"/>
          <w:lang w:val="en"/>
        </w:rPr>
        <w:t>Recognized Universes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  <w:r>
        <w:rPr>
          <w:rFonts w:ascii="Inter" w:eastAsia="Times New Roman" w:hAnsi="Inter"/>
          <w:sz w:val="19"/>
          <w:szCs w:val="19"/>
          <w:lang w:val="en"/>
        </w:rPr>
        <w:t>of the 2020 Burning Man Multiverse in Burning Man's own announcement film, alongside BRCvr, BURN2, and SparkleVerse. Held under a Virtual Experience License Agreement executed directly with Burning Man Project naming me as Producer.</w:t>
      </w:r>
    </w:p>
    <w:p w14:paraId="20B43F2E" w14:textId="77777777" w:rsidR="004B4CB6" w:rsidRDefault="004B4CB6">
      <w:pPr>
        <w:numPr>
          <w:ilvl w:val="0"/>
          <w:numId w:val="1"/>
        </w:numPr>
        <w:spacing w:before="100" w:beforeAutospacing="1" w:after="60"/>
        <w:divId w:val="43605311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 xml:space="preserve">Architected the platform as a </w:t>
      </w:r>
      <w:r>
        <w:rPr>
          <w:rFonts w:ascii="Inter" w:eastAsia="Times New Roman" w:hAnsi="Inter"/>
          <w:b/>
          <w:bCs/>
          <w:sz w:val="19"/>
          <w:szCs w:val="19"/>
          <w:lang w:val="en"/>
        </w:rPr>
        <w:t>portal to the other seven Recognized Universes</w:t>
      </w:r>
      <w:r>
        <w:rPr>
          <w:rFonts w:ascii="Inter" w:eastAsia="Times New Roman" w:hAnsi="Inter"/>
          <w:sz w:val="19"/>
          <w:szCs w:val="19"/>
          <w:lang w:val="en"/>
        </w:rPr>
        <w:t xml:space="preserve"> of the Multiverse — multidirectional world-hopping built into the platform and site architecture.</w:t>
      </w:r>
    </w:p>
    <w:p w14:paraId="3DE89B42" w14:textId="77777777" w:rsidR="004B4CB6" w:rsidRDefault="004B4CB6">
      <w:pPr>
        <w:numPr>
          <w:ilvl w:val="0"/>
          <w:numId w:val="1"/>
        </w:numPr>
        <w:spacing w:before="100" w:beforeAutospacing="1" w:after="60"/>
        <w:divId w:val="43605311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 xml:space="preserve">Directed concept through live delivery on a </w:t>
      </w:r>
      <w:r>
        <w:rPr>
          <w:rFonts w:ascii="Inter" w:eastAsia="Times New Roman" w:hAnsi="Inter"/>
          <w:b/>
          <w:bCs/>
          <w:sz w:val="19"/>
          <w:szCs w:val="19"/>
          <w:lang w:val="en"/>
        </w:rPr>
        <w:t>$16,500 production budget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  <w:r>
        <w:rPr>
          <w:rFonts w:ascii="Inter" w:eastAsia="Times New Roman" w:hAnsi="Inter"/>
          <w:sz w:val="19"/>
          <w:szCs w:val="19"/>
          <w:lang w:val="en"/>
        </w:rPr>
        <w:t>across an 80-day window with 40 days of active development; ran the full stack personally — platform-license negotiation, producer and participant agreements, event scheduling, camp programming, and volunteer coordination.</w:t>
      </w:r>
    </w:p>
    <w:p w14:paraId="1F98FAC3" w14:textId="77777777" w:rsidR="004B4CB6" w:rsidRDefault="004B4CB6">
      <w:pPr>
        <w:numPr>
          <w:ilvl w:val="0"/>
          <w:numId w:val="1"/>
        </w:numPr>
        <w:spacing w:before="100" w:beforeAutospacing="1" w:after="60"/>
        <w:divId w:val="43605311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 xml:space="preserve">Built on a cloud-hosted WebXR platform with no-code 3D world-building and an on-chain asset layer; included a supervised, sandboxed all-ages area. Live </w:t>
      </w:r>
      <w:r>
        <w:rPr>
          <w:rFonts w:ascii="Inter" w:eastAsia="Times New Roman" w:hAnsi="Inter"/>
          <w:b/>
          <w:bCs/>
          <w:sz w:val="19"/>
          <w:szCs w:val="19"/>
          <w:lang w:val="en"/>
        </w:rPr>
        <w:t>Aug 30 – Sep 6, 2020</w:t>
      </w:r>
      <w:r>
        <w:rPr>
          <w:rFonts w:ascii="Inter" w:eastAsia="Times New Roman" w:hAnsi="Inter"/>
          <w:sz w:val="19"/>
          <w:szCs w:val="19"/>
          <w:lang w:val="en"/>
        </w:rPr>
        <w:t>, with a fully documented delivery trail.</w:t>
      </w:r>
    </w:p>
    <w:p w14:paraId="4AD8BEC4" w14:textId="77777777" w:rsidR="004B4CB6" w:rsidRDefault="004B4CB6">
      <w:pPr>
        <w:divId w:val="1809321295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Interim CTO — The Luminous Lotus Temple</w:t>
      </w:r>
    </w:p>
    <w:p w14:paraId="781B3A52" w14:textId="77777777" w:rsidR="004B4CB6" w:rsidRDefault="004B4CB6">
      <w:pPr>
        <w:divId w:val="534579916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Jun – Aug 2021</w:t>
      </w:r>
    </w:p>
    <w:p w14:paraId="479942D1" w14:textId="77777777" w:rsidR="004B4CB6" w:rsidRDefault="004B4CB6">
      <w:pPr>
        <w:divId w:val="810439923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Official Virtual Burning Man 2021 Experience</w:t>
      </w:r>
    </w:p>
    <w:p w14:paraId="5DA51C79" w14:textId="77777777" w:rsidR="004B4CB6" w:rsidRDefault="004B4CB6">
      <w:pPr>
        <w:numPr>
          <w:ilvl w:val="0"/>
          <w:numId w:val="2"/>
        </w:numPr>
        <w:spacing w:before="100" w:beforeAutospacing="1" w:after="60"/>
        <w:divId w:val="1349134148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lastRenderedPageBreak/>
        <w:t>Interim CTO for the official 2021 virtual Temple (opened Aug 29; ceremonial Burn Sep 5), with creator-producer Simeone Scaramozzino and temple designer Roger Carr. Led 3D environment integration and blockchain/NFT asset development; stepped down when the on-chain integration could not be completed as scoped.</w:t>
      </w:r>
    </w:p>
    <w:p w14:paraId="224231EA" w14:textId="77777777" w:rsidR="004B4CB6" w:rsidRDefault="004B4CB6">
      <w:pPr>
        <w:divId w:val="1880513191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Founder &amp; Experience Designer — KO-STARS Agency</w:t>
      </w:r>
    </w:p>
    <w:p w14:paraId="60819D52" w14:textId="77777777" w:rsidR="004B4CB6" w:rsidRDefault="004B4CB6">
      <w:pPr>
        <w:divId w:val="1787429427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Jun 2017 – Present</w:t>
      </w:r>
    </w:p>
    <w:p w14:paraId="677D3F48" w14:textId="77777777" w:rsidR="004B4CB6" w:rsidRDefault="004B4CB6">
      <w:pPr>
        <w:divId w:val="1173490535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Immersive &amp; Mixed-Reality Brand Experiences</w:t>
      </w:r>
    </w:p>
    <w:p w14:paraId="4AF1ADF5" w14:textId="77777777" w:rsidR="004B4CB6" w:rsidRDefault="004B4CB6">
      <w:pPr>
        <w:numPr>
          <w:ilvl w:val="0"/>
          <w:numId w:val="3"/>
        </w:numPr>
        <w:spacing w:before="100" w:beforeAutospacing="1" w:after="60"/>
        <w:divId w:val="1913419576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Concept and design mixed-reality customer-engagement experiences for hospitality and retail — sports bars, restaurant chains, and local venues — extending brand engagement across physical and digital space.</w:t>
      </w:r>
    </w:p>
    <w:p w14:paraId="34AB730F" w14:textId="77777777" w:rsidR="004B4CB6" w:rsidRDefault="004B4CB6">
      <w:pPr>
        <w:numPr>
          <w:ilvl w:val="0"/>
          <w:numId w:val="3"/>
        </w:numPr>
        <w:spacing w:before="100" w:beforeAutospacing="1" w:after="60"/>
        <w:divId w:val="1913419576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Designed an immersive holographic &amp; AR fashion-show activation for Comic-Con / Hats Walk 2018 with experiential house Melt Creative — real-time 3D body-scanning and avatar generation, projection mapping, a 360° dome, and dual large-format video walls integrated into the room.</w:t>
      </w:r>
    </w:p>
    <w:p w14:paraId="3069E53C" w14:textId="77777777" w:rsidR="004B4CB6" w:rsidRDefault="004B4CB6">
      <w:pPr>
        <w:numPr>
          <w:ilvl w:val="0"/>
          <w:numId w:val="3"/>
        </w:numPr>
        <w:spacing w:before="100" w:beforeAutospacing="1" w:after="60"/>
        <w:divId w:val="1913419576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Ongoing creative collaboration with Andy Collen (Happy Trails Animation) on animation and graphics since 2015.</w:t>
      </w:r>
    </w:p>
    <w:p w14:paraId="698C0004" w14:textId="77777777" w:rsidR="004B4CB6" w:rsidRDefault="004B4CB6">
      <w:pPr>
        <w:divId w:val="1106005755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Creative Technologist — Interactive &amp; Augmented NFT Art Mural</w:t>
      </w:r>
    </w:p>
    <w:p w14:paraId="3AE995C3" w14:textId="77777777" w:rsidR="004B4CB6" w:rsidRDefault="004B4CB6">
      <w:pPr>
        <w:divId w:val="268977317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2021</w:t>
      </w:r>
    </w:p>
    <w:p w14:paraId="2E231A6E" w14:textId="77777777" w:rsidR="004B4CB6" w:rsidRDefault="004B4CB6">
      <w:pPr>
        <w:divId w:val="1852253429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Art Basel 2021 Collective — Miami</w:t>
      </w:r>
    </w:p>
    <w:p w14:paraId="13B9B778" w14:textId="77777777" w:rsidR="004B4CB6" w:rsidRDefault="004B4CB6">
      <w:pPr>
        <w:numPr>
          <w:ilvl w:val="0"/>
          <w:numId w:val="4"/>
        </w:numPr>
        <w:spacing w:before="100" w:beforeAutospacing="1" w:after="60"/>
        <w:divId w:val="590432562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Delivered an augmented-reality and NFT-linked digital layer over a physical art mural, produced with a 2021 Art Basel-week collective (credited "J Daka / Phoenix").</w:t>
      </w:r>
    </w:p>
    <w:p w14:paraId="56C03156" w14:textId="77777777" w:rsidR="004B4CB6" w:rsidRDefault="004B4CB6">
      <w:pPr>
        <w:divId w:val="848714193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 xml:space="preserve">Co-Founder — CoPlay, Garfield Campus Science &amp; Technology Park </w:t>
      </w:r>
      <w:r>
        <w:rPr>
          <w:rFonts w:ascii="Fraunces" w:eastAsia="Times New Roman" w:hAnsi="Fraunces"/>
          <w:i/>
          <w:iCs/>
          <w:sz w:val="22"/>
          <w:szCs w:val="22"/>
          <w:lang w:val="en"/>
        </w:rPr>
        <w:t>(joint venture, negotiation stage)</w:t>
      </w:r>
    </w:p>
    <w:p w14:paraId="263199AB" w14:textId="77777777" w:rsidR="004B4CB6" w:rsidRDefault="004B4CB6">
      <w:pPr>
        <w:divId w:val="1020160360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2020 – 2024</w:t>
      </w:r>
    </w:p>
    <w:p w14:paraId="57E0FE66" w14:textId="77777777" w:rsidR="004B4CB6" w:rsidRDefault="004B4CB6">
      <w:pPr>
        <w:divId w:val="326253134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Adaptive-Reuse Family Entertainment Center — Muncie, Indiana</w:t>
      </w:r>
    </w:p>
    <w:p w14:paraId="6D8C819E" w14:textId="77777777" w:rsidR="004B4CB6" w:rsidRDefault="004B4CB6">
      <w:pPr>
        <w:numPr>
          <w:ilvl w:val="0"/>
          <w:numId w:val="5"/>
        </w:numPr>
        <w:spacing w:before="100" w:beforeAutospacing="1" w:after="60"/>
        <w:divId w:val="667288614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Negotiated a joint venture with Susannah Rosenthal to convert the former Garfield Inc. headquarters into a Science &amp; Technology Park and Family Entertainment Center — developing a navigable digital twin of the campus, engaging the property's IP rights holder on licensing terms, and advancing to a 2024 real-estate purchase agreement.</w:t>
      </w:r>
    </w:p>
    <w:p w14:paraId="42558030" w14:textId="77777777" w:rsidR="004B4CB6" w:rsidRDefault="004B4CB6">
      <w:pPr>
        <w:numPr>
          <w:ilvl w:val="0"/>
          <w:numId w:val="5"/>
        </w:numPr>
        <w:spacing w:before="100" w:beforeAutospacing="1" w:after="60"/>
        <w:divId w:val="667288614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Conducted theme-park and attraction research at IAAPA Expo (Orlando) with an accompanying Europa-Park case study.</w:t>
      </w:r>
    </w:p>
    <w:p w14:paraId="65237997" w14:textId="77777777" w:rsidR="004B4CB6" w:rsidRDefault="004B4CB6">
      <w:pPr>
        <w:divId w:val="812141551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Experiential, Haptic &amp; Neurotech R&amp;D</w:t>
      </w:r>
    </w:p>
    <w:p w14:paraId="1CFC92FD" w14:textId="77777777" w:rsidR="004B4CB6" w:rsidRDefault="004B4CB6">
      <w:pPr>
        <w:divId w:val="938097399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2013 – 2020</w:t>
      </w:r>
    </w:p>
    <w:p w14:paraId="209FB46D" w14:textId="77777777" w:rsidR="004B4CB6" w:rsidRDefault="004B4CB6">
      <w:pPr>
        <w:divId w:val="1593585014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Immersive Hardware Prototyping</w:t>
      </w:r>
    </w:p>
    <w:p w14:paraId="29D97C23" w14:textId="77777777" w:rsidR="004B4CB6" w:rsidRDefault="004B4CB6">
      <w:pPr>
        <w:numPr>
          <w:ilvl w:val="0"/>
          <w:numId w:val="6"/>
        </w:numPr>
        <w:spacing w:before="100" w:beforeAutospacing="1" w:after="60"/>
        <w:divId w:val="224029896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 xml:space="preserve">Worked hands-on with </w:t>
      </w:r>
      <w:r>
        <w:rPr>
          <w:rFonts w:ascii="Inter" w:eastAsia="Times New Roman" w:hAnsi="Inter"/>
          <w:b/>
          <w:bCs/>
          <w:sz w:val="19"/>
          <w:szCs w:val="19"/>
          <w:lang w:val="en"/>
        </w:rPr>
        <w:t>Emotiv EEG brain–computer-interface</w:t>
      </w:r>
      <w:r>
        <w:rPr>
          <w:rFonts w:ascii="Inter" w:eastAsia="Times New Roman" w:hAnsi="Inter"/>
          <w:sz w:val="19"/>
          <w:szCs w:val="19"/>
          <w:lang w:val="en"/>
        </w:rPr>
        <w:t xml:space="preserve"> hardware, exploring neurotech integration for interactive and experiential applications — cross-referenceable in contemporaneous correspondence.</w:t>
      </w:r>
    </w:p>
    <w:p w14:paraId="177C0995" w14:textId="77777777" w:rsidR="004B4CB6" w:rsidRDefault="004B4CB6">
      <w:pPr>
        <w:numPr>
          <w:ilvl w:val="0"/>
          <w:numId w:val="6"/>
        </w:numPr>
        <w:spacing w:before="100" w:beforeAutospacing="1" w:after="60"/>
        <w:divId w:val="224029896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Integrated and evaluated Teslasuit haptic-feedback hardware for experiential applications, from first software load through experiential prototype (2020); delivered environment 3D-scanning and sports-performance capture prototypes.</w:t>
      </w:r>
    </w:p>
    <w:p w14:paraId="0C885BD2" w14:textId="77777777" w:rsidR="004B4CB6" w:rsidRDefault="004B4CB6">
      <w:pPr>
        <w:numPr>
          <w:ilvl w:val="0"/>
          <w:numId w:val="6"/>
        </w:numPr>
        <w:spacing w:before="100" w:beforeAutospacing="1" w:after="60"/>
        <w:divId w:val="224029896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Sustained R&amp;D relationship since 2013 with technologists Randy Stack and Don Estes (InnerSense Inc., Santa Monica) on biofeedback and vibroacoustic dome-venue technology shown at Burning Man and other festivals.</w:t>
      </w:r>
    </w:p>
    <w:p w14:paraId="66372DBA" w14:textId="77777777" w:rsidR="004B4CB6" w:rsidRDefault="004B4CB6">
      <w:pPr>
        <w:divId w:val="1408769025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Producer &amp; Technical Lead — Remote Burn &amp; AI Ethics Panel</w:t>
      </w:r>
    </w:p>
    <w:p w14:paraId="6DE21960" w14:textId="77777777" w:rsidR="004B4CB6" w:rsidRDefault="004B4CB6">
      <w:pPr>
        <w:divId w:val="1569456811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May 2020</w:t>
      </w:r>
    </w:p>
    <w:p w14:paraId="15F46BCB" w14:textId="77777777" w:rsidR="004B4CB6" w:rsidRDefault="004B4CB6">
      <w:pPr>
        <w:divId w:val="1705667175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Distributed Virtual Event</w:t>
      </w:r>
    </w:p>
    <w:p w14:paraId="5CD7FE38" w14:textId="77777777" w:rsidR="004B4CB6" w:rsidRDefault="004B4CB6">
      <w:pPr>
        <w:numPr>
          <w:ilvl w:val="0"/>
          <w:numId w:val="7"/>
        </w:numPr>
        <w:spacing w:before="100" w:beforeAutospacing="1" w:after="60"/>
        <w:divId w:val="23020058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Led the technical team behind Remote Burn, a distributed virtual event, and convened and hosted a three-hour panel on AI, ethics, and society (May 25, 2020); credited on the record by a panelist for originating the ethics thread. Full timestamped transcript on file.</w:t>
      </w:r>
    </w:p>
    <w:p w14:paraId="6540A260" w14:textId="77777777" w:rsidR="004B4CB6" w:rsidRDefault="004B4CB6">
      <w:pPr>
        <w:divId w:val="2076732943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Stage Producer &amp; Camp Facilitator — Burning Man Regional Events</w:t>
      </w:r>
    </w:p>
    <w:p w14:paraId="7BA23CA0" w14:textId="77777777" w:rsidR="004B4CB6" w:rsidRDefault="004B4CB6">
      <w:pPr>
        <w:divId w:val="1900555614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2017, 2020 – Present</w:t>
      </w:r>
    </w:p>
    <w:p w14:paraId="19FCBAB7" w14:textId="77777777" w:rsidR="004B4CB6" w:rsidRDefault="004B4CB6">
      <w:pPr>
        <w:divId w:val="211157084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Virtual &amp; In-Person Production</w:t>
      </w:r>
    </w:p>
    <w:p w14:paraId="0F93CA3C" w14:textId="77777777" w:rsidR="004B4CB6" w:rsidRDefault="004B4CB6">
      <w:pPr>
        <w:numPr>
          <w:ilvl w:val="0"/>
          <w:numId w:val="8"/>
        </w:numPr>
        <w:spacing w:before="100" w:beforeAutospacing="1" w:after="60"/>
        <w:divId w:val="1503813988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Produced virtual stages within METABURN (sound stage, presentations stage, camp stages) as camp/stage coordinator under a tiered sponsorship structure.</w:t>
      </w:r>
    </w:p>
    <w:p w14:paraId="33C22BC6" w14:textId="77777777" w:rsidR="004B4CB6" w:rsidRDefault="004B4CB6">
      <w:pPr>
        <w:numPr>
          <w:ilvl w:val="0"/>
          <w:numId w:val="8"/>
        </w:numPr>
        <w:spacing w:before="100" w:beforeAutospacing="1" w:after="60"/>
        <w:divId w:val="1503813988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Facilitated a multi-day in-person camp program at Love Burn (Miami, 2017) featuring roughly 20 self-organized, TED-style talks on technology, art, animation, and blockchain; camp roster and ticket records list "Phoenix (Jeffery Ferguson), Camp facilitator."</w:t>
      </w:r>
    </w:p>
    <w:p w14:paraId="3B162BD0" w14:textId="77777777" w:rsidR="004B4CB6" w:rsidRDefault="004B4CB6">
      <w:pPr>
        <w:divId w:val="1854227421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Mentor &amp; Immersive Builder — DreamTank</w:t>
      </w:r>
    </w:p>
    <w:p w14:paraId="5C9B9F15" w14:textId="77777777" w:rsidR="004B4CB6" w:rsidRDefault="004B4CB6">
      <w:pPr>
        <w:divId w:val="142504887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Jan 2020 – Nov 2021</w:t>
      </w:r>
    </w:p>
    <w:p w14:paraId="5932BE45" w14:textId="77777777" w:rsidR="004B4CB6" w:rsidRDefault="004B4CB6">
      <w:pPr>
        <w:divId w:val="699013534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Youth Social-Entrepreneurship Accelerator, Colorado</w:t>
      </w:r>
    </w:p>
    <w:p w14:paraId="0ABA4E83" w14:textId="77777777" w:rsidR="004B4CB6" w:rsidRDefault="004B4CB6">
      <w:pPr>
        <w:numPr>
          <w:ilvl w:val="0"/>
          <w:numId w:val="9"/>
        </w:numPr>
        <w:spacing w:before="100" w:beforeAutospacing="1" w:after="60"/>
        <w:divId w:val="315915097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Mentored youth building browser-based virtual worlds (A-Frame / Mozilla Hubs) for a UN Sustainable Development Goals experience presented at Burning Man — teaching WebXR fundamentals and scoping builds to what participants could realistically ship. One mentee's world drew live visitors who traversed into The Bridge Experience through the web portal.</w:t>
      </w:r>
    </w:p>
    <w:p w14:paraId="2862AB38" w14:textId="77777777" w:rsidR="004B4CB6" w:rsidRDefault="004B4CB6">
      <w:pPr>
        <w:pStyle w:val="Heading2"/>
        <w:divId w:val="475922679"/>
        <w:rPr>
          <w:rFonts w:ascii="Inter" w:eastAsia="Times New Roman" w:hAnsi="Inter"/>
          <w:lang w:val="en"/>
        </w:rPr>
      </w:pPr>
      <w:r>
        <w:rPr>
          <w:rFonts w:ascii="Fraunces" w:eastAsia="Times New Roman" w:hAnsi="Fraunces"/>
          <w:b w:val="0"/>
          <w:bCs w:val="0"/>
          <w:i/>
          <w:iCs/>
          <w:caps w:val="0"/>
          <w:spacing w:val="0"/>
          <w:sz w:val="22"/>
          <w:szCs w:val="22"/>
          <w:lang w:val="en"/>
        </w:rPr>
        <w:t>04</w:t>
      </w:r>
      <w:r>
        <w:rPr>
          <w:rFonts w:ascii="Inter" w:eastAsia="Times New Roman" w:hAnsi="Inter"/>
          <w:lang w:val="en"/>
        </w:rPr>
        <w:t xml:space="preserve"> Ventures &amp; Founding Roles</w:t>
      </w:r>
    </w:p>
    <w:p w14:paraId="6C4F3C96" w14:textId="77777777" w:rsidR="004B4CB6" w:rsidRDefault="004B4CB6">
      <w:pPr>
        <w:pStyle w:val="sublead"/>
        <w:divId w:val="475922679"/>
        <w:rPr>
          <w:rFonts w:ascii="Inter" w:hAnsi="Inter"/>
          <w:lang w:val="en"/>
        </w:rPr>
      </w:pPr>
      <w:r>
        <w:rPr>
          <w:rFonts w:ascii="Inter" w:hAnsi="Inter"/>
          <w:lang w:val="en"/>
        </w:rPr>
        <w:t>Founder, co-founder, and advisory roles across creative technology, aerospace, marine, cleantech, and fintech ventures — described by documented title and scope; several are early-stage or advisory.</w:t>
      </w:r>
    </w:p>
    <w:p w14:paraId="36D43E01" w14:textId="77777777" w:rsidR="004B4CB6" w:rsidRDefault="004B4CB6">
      <w:pPr>
        <w:divId w:val="654115683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Co-Founder &amp; Futurist</w:t>
      </w:r>
    </w:p>
    <w:p w14:paraId="075B7B6B" w14:textId="77777777" w:rsidR="004B4CB6" w:rsidRDefault="004B4CB6">
      <w:pPr>
        <w:divId w:val="1735620625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Persona Capital Labs — 2024 (pitch)</w:t>
      </w:r>
    </w:p>
    <w:p w14:paraId="5B9A5D2F" w14:textId="77777777" w:rsidR="004B4CB6" w:rsidRDefault="004B4CB6">
      <w:pPr>
        <w:numPr>
          <w:ilvl w:val="0"/>
          <w:numId w:val="10"/>
        </w:numPr>
        <w:spacing w:before="100" w:beforeAutospacing="1" w:after="60"/>
        <w:divId w:val="880285505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Co-founded and pitched an AI-agent adaptive trading-fund concept (2024) with a securities attorney, an HFT systems architect, and an application architect — a $20M fund on a $250K–$500K seed raise, developed to pitch stage.</w:t>
      </w:r>
    </w:p>
    <w:p w14:paraId="4BF5BF72" w14:textId="77777777" w:rsidR="004B4CB6" w:rsidRDefault="004B4CB6">
      <w:pPr>
        <w:divId w:val="796605895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Founder — Operational Partner &amp;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 xml:space="preserve"> Investor</w:t>
      </w:r>
    </w:p>
    <w:p w14:paraId="2DBE5D6B" w14:textId="77777777" w:rsidR="004B4CB6" w:rsidRDefault="004B4CB6">
      <w:pPr>
        <w:divId w:val="80295441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Pacific Domes International — 2025–Present</w:t>
      </w:r>
    </w:p>
    <w:p w14:paraId="7B12A603" w14:textId="77777777" w:rsidR="004B4CB6" w:rsidRDefault="004B4CB6">
      <w:pPr>
        <w:numPr>
          <w:ilvl w:val="0"/>
          <w:numId w:val="11"/>
        </w:numPr>
        <w:spacing w:before="100" w:beforeAutospacing="1" w:after="60"/>
        <w:divId w:val="1617835883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Signed a Letter of Intent to invest and take an operational-partner role (strategy, operations, leadership) with founder Asha Deliverance.</w:t>
      </w:r>
    </w:p>
    <w:p w14:paraId="1577C09F" w14:textId="77777777" w:rsidR="004B4CB6" w:rsidRDefault="004B4CB6">
      <w:pPr>
        <w:divId w:val="234322656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Founder &amp; CEO</w:t>
      </w:r>
    </w:p>
    <w:p w14:paraId="2E254D3C" w14:textId="77777777" w:rsidR="004B4CB6" w:rsidRDefault="004B4CB6">
      <w:pPr>
        <w:divId w:val="587889865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AromaDisperse / Fibonacci Chain LLC — 2025–Present</w:t>
      </w:r>
    </w:p>
    <w:p w14:paraId="6810B67C" w14:textId="77777777" w:rsidR="004B4CB6" w:rsidRDefault="004B4CB6">
      <w:pPr>
        <w:numPr>
          <w:ilvl w:val="0"/>
          <w:numId w:val="12"/>
        </w:numPr>
        <w:spacing w:before="100" w:beforeAutospacing="1" w:after="60"/>
        <w:divId w:val="482966287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Founded an aromatherapy hardware, software, and franchise-SaaS venture with an associated token layer under a Wyoming entity.</w:t>
      </w:r>
    </w:p>
    <w:p w14:paraId="64359C05" w14:textId="77777777" w:rsidR="004B4CB6" w:rsidRDefault="004B4CB6">
      <w:pPr>
        <w:divId w:val="151994492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Chief AI Officer &amp; Interim Dir. of Technology</w:t>
      </w:r>
    </w:p>
    <w:p w14:paraId="77AF5803" w14:textId="77777777" w:rsidR="004B4CB6" w:rsidRDefault="004B4CB6">
      <w:pPr>
        <w:divId w:val="1746757727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Bespoke Lifestyle International — Dec 2020–2024</w:t>
      </w:r>
    </w:p>
    <w:p w14:paraId="1CD05005" w14:textId="77777777" w:rsidR="004B4CB6" w:rsidRDefault="004B4CB6">
      <w:pPr>
        <w:numPr>
          <w:ilvl w:val="0"/>
          <w:numId w:val="13"/>
        </w:numPr>
        <w:spacing w:before="100" w:beforeAutospacing="1" w:after="60"/>
        <w:divId w:val="11691401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Signed CAIO/interim tech director for a members-only superyacht lifestyle club (contingency basis, never enacted); continued consulting roughly four years.</w:t>
      </w:r>
    </w:p>
    <w:p w14:paraId="7E9A9D10" w14:textId="77777777" w:rsidR="004B4CB6" w:rsidRDefault="004B4CB6">
      <w:pPr>
        <w:divId w:val="1319111608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Co-Founder</w:t>
      </w:r>
    </w:p>
    <w:p w14:paraId="0C88796F" w14:textId="77777777" w:rsidR="004B4CB6" w:rsidRDefault="004B4CB6">
      <w:pPr>
        <w:divId w:val="522982961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Adamant Global Aquaponics — 2015–2017</w:t>
      </w:r>
    </w:p>
    <w:p w14:paraId="6AA74C4C" w14:textId="77777777" w:rsidR="004B4CB6" w:rsidRDefault="004B4CB6">
      <w:pPr>
        <w:numPr>
          <w:ilvl w:val="0"/>
          <w:numId w:val="14"/>
        </w:numPr>
        <w:spacing w:before="100" w:beforeAutospacing="1" w:after="60"/>
        <w:divId w:val="1810244884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Co-developed a business plan for an indoor aquaponics pilot facility with Michael Cassel, seeking $190K seed funding.</w:t>
      </w:r>
    </w:p>
    <w:p w14:paraId="2F26E98F" w14:textId="77777777" w:rsidR="004B4CB6" w:rsidRDefault="004B4CB6">
      <w:pPr>
        <w:divId w:val="349600300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Business Development — Adamant Marine / The Manifestations, Inc.</w:t>
      </w:r>
    </w:p>
    <w:p w14:paraId="02DAE6A6" w14:textId="77777777" w:rsidR="004B4CB6" w:rsidRDefault="004B4CB6">
      <w:pPr>
        <w:divId w:val="689600689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114' Trimaran "RAVE" &amp; Molecular Quartermasters Solar Coating — 2015–2018</w:t>
      </w:r>
    </w:p>
    <w:p w14:paraId="22CF1DA9" w14:textId="77777777" w:rsidR="004B4CB6" w:rsidRDefault="004B4CB6">
      <w:pPr>
        <w:numPr>
          <w:ilvl w:val="0"/>
          <w:numId w:val="15"/>
        </w:numPr>
        <w:spacing w:before="100" w:beforeAutospacing="1" w:after="60"/>
        <w:divId w:val="390690008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Facilitated and promoted a technology partnership between Molecular Quartermasters (a nano-engineered liquid solar-power coating, applied like paint to a vessel hull) and the historic 114' racing trimaran "RAVE," under the Adamant Marine banner — drafting press materials, making introductions to prospective marine and investment partners, and coordinating between the technology's inventor and the vessel's owner through 2018.</w:t>
      </w:r>
    </w:p>
    <w:p w14:paraId="7EB1AE71" w14:textId="77777777" w:rsidR="004B4CB6" w:rsidRDefault="004B4CB6">
      <w:pPr>
        <w:divId w:val="531575699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Founder (R&amp;D) — ReMine ME</w:t>
      </w:r>
    </w:p>
    <w:p w14:paraId="017E11ED" w14:textId="77777777" w:rsidR="004B4CB6" w:rsidRDefault="004B4CB6">
      <w:pPr>
        <w:divId w:val="553588717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Earth-Repair Technology — 2025</w:t>
      </w:r>
    </w:p>
    <w:p w14:paraId="5C8261BA" w14:textId="77777777" w:rsidR="004B4CB6" w:rsidRDefault="004B4CB6">
      <w:pPr>
        <w:numPr>
          <w:ilvl w:val="0"/>
          <w:numId w:val="16"/>
        </w:numPr>
        <w:spacing w:before="100" w:beforeAutospacing="1" w:after="60"/>
        <w:divId w:val="1322732829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Developed a full business plan, financial model, and investor pitch deck for a Flash Joule Heating waste-and-soil resource-recovery venture — technology assessment, market sizing, equipment/personnel costing, and IRR analysis across four funding scenarios ($60M–$280M).</w:t>
      </w:r>
    </w:p>
    <w:p w14:paraId="10EBF1FE" w14:textId="77777777" w:rsidR="004B4CB6" w:rsidRDefault="004B4CB6">
      <w:pPr>
        <w:divId w:val="1920674511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Co-Founder</w:t>
      </w:r>
    </w:p>
    <w:p w14:paraId="46AF5EE9" w14:textId="77777777" w:rsidR="004B4CB6" w:rsidRDefault="004B4CB6">
      <w:pPr>
        <w:divId w:val="1396124286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CryptoCon — May 2018 — SD Convention Center</w:t>
      </w:r>
    </w:p>
    <w:p w14:paraId="50D8EEFB" w14:textId="77777777" w:rsidR="004B4CB6" w:rsidRDefault="004B4CB6">
      <w:pPr>
        <w:numPr>
          <w:ilvl w:val="0"/>
          <w:numId w:val="17"/>
        </w:numPr>
        <w:spacing w:before="100" w:beforeAutospacing="1" w:after="60"/>
        <w:divId w:val="1800997286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Co-founded and helped fund a cryptocurrency conference held May 25–27, 2018.</w:t>
      </w:r>
    </w:p>
    <w:p w14:paraId="2D54E0F6" w14:textId="77777777" w:rsidR="004B4CB6" w:rsidRDefault="004B4CB6">
      <w:pPr>
        <w:divId w:val="1663775976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Founder</w:t>
      </w:r>
    </w:p>
    <w:p w14:paraId="2C4705AD" w14:textId="77777777" w:rsidR="004B4CB6" w:rsidRDefault="004B4CB6">
      <w:pPr>
        <w:divId w:val="967008978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GeoParadise / Wavy Tribe — 2010–2012 — Panama</w:t>
      </w:r>
    </w:p>
    <w:p w14:paraId="3BB17C30" w14:textId="77777777" w:rsidR="004B4CB6" w:rsidRDefault="004B4CB6">
      <w:pPr>
        <w:numPr>
          <w:ilvl w:val="0"/>
          <w:numId w:val="18"/>
        </w:numPr>
        <w:spacing w:before="100" w:beforeAutospacing="1" w:after="60"/>
        <w:divId w:val="1177766128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 xml:space="preserve">Produced a nonprofit eco-cultural arts &amp; </w:t>
      </w:r>
      <w:r>
        <w:rPr>
          <w:rFonts w:ascii="Inter" w:eastAsia="Times New Roman" w:hAnsi="Inter"/>
          <w:sz w:val="19"/>
          <w:szCs w:val="19"/>
          <w:lang w:val="en"/>
        </w:rPr>
        <w:t>music festival alongside a sailing-yacht logistics operation — crew hiring, FCC radio licensing, procurement, on-board finance.</w:t>
      </w:r>
    </w:p>
    <w:p w14:paraId="22F61C13" w14:textId="77777777" w:rsidR="004B4CB6" w:rsidRDefault="004B4CB6">
      <w:pPr>
        <w:divId w:val="1306661647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Founder</w:t>
      </w:r>
    </w:p>
    <w:p w14:paraId="569FC830" w14:textId="77777777" w:rsidR="004B4CB6" w:rsidRDefault="004B4CB6">
      <w:pPr>
        <w:divId w:val="923149439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OMNI / Alpha Omni Community — 2013 / 2020</w:t>
      </w:r>
    </w:p>
    <w:p w14:paraId="4ACFB79F" w14:textId="77777777" w:rsidR="004B4CB6" w:rsidRDefault="004B4CB6">
      <w:pPr>
        <w:numPr>
          <w:ilvl w:val="0"/>
          <w:numId w:val="19"/>
        </w:numPr>
        <w:spacing w:before="100" w:beforeAutospacing="1" w:after="180"/>
        <w:divId w:val="1758550011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Developed financial and product plans for a social-communication and media platform with a telemedicine revenue line and 18-month cost model.</w:t>
      </w:r>
    </w:p>
    <w:p w14:paraId="1DC434F7" w14:textId="77777777" w:rsidR="004B4CB6" w:rsidRDefault="004B4CB6">
      <w:pPr>
        <w:divId w:val="1593972836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Producer</w:t>
      </w:r>
    </w:p>
    <w:p w14:paraId="0B30B848" w14:textId="77777777" w:rsidR="004B4CB6" w:rsidRDefault="004B4CB6">
      <w:pPr>
        <w:spacing w:before="30" w:after="75"/>
        <w:divId w:val="1193882281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School Coin — Safety</w:t>
      </w: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 xml:space="preserve"> </w:t>
      </w: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&amp;</w:t>
      </w: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 xml:space="preserve"> </w:t>
      </w: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Wellness Media — 2022–2023</w:t>
      </w:r>
    </w:p>
    <w:p w14:paraId="671A5FBF" w14:textId="77777777" w:rsidR="004B4CB6" w:rsidRDefault="004B4CB6">
      <w:pPr>
        <w:numPr>
          <w:ilvl w:val="0"/>
          <w:numId w:val="20"/>
        </w:numPr>
        <w:spacing w:before="100" w:beforeAutospacing="1" w:after="180"/>
        <w:divId w:val="674921273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Produced an animated media series on school safety, mindfulness, and youth wellness, grounded in NASP, CISA, IDRA, and Dept. of Education research.</w:t>
      </w:r>
    </w:p>
    <w:p w14:paraId="79D80810" w14:textId="77777777" w:rsidR="004B4CB6" w:rsidRDefault="004B4CB6">
      <w:pPr>
        <w:divId w:val="1571764819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Advisor</w:t>
      </w:r>
    </w:p>
    <w:p w14:paraId="6FBA3A4E" w14:textId="77777777" w:rsidR="004B4CB6" w:rsidRDefault="004B4CB6">
      <w:pPr>
        <w:spacing w:before="30" w:after="75"/>
        <w:divId w:val="359550481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Inertial Dynamics / Alpha Dynamics — 2021–2022</w:t>
      </w:r>
    </w:p>
    <w:p w14:paraId="565BC323" w14:textId="77777777" w:rsidR="004B4CB6" w:rsidRDefault="004B4CB6">
      <w:pPr>
        <w:numPr>
          <w:ilvl w:val="0"/>
          <w:numId w:val="21"/>
        </w:numPr>
        <w:spacing w:before="100" w:beforeAutospacing="1" w:after="180"/>
        <w:divId w:val="241256485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Executed advisor agreements for an aerospace/advanced-propulsion company, working with its board on governance and compliance during fundraising.</w:t>
      </w:r>
    </w:p>
    <w:p w14:paraId="1959F8D9" w14:textId="77777777" w:rsidR="004B4CB6" w:rsidRDefault="004B4CB6">
      <w:pPr>
        <w:divId w:val="1302731893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Investor Introductions</w:t>
      </w:r>
    </w:p>
    <w:p w14:paraId="2BAC5C39" w14:textId="77777777" w:rsidR="004B4CB6" w:rsidRDefault="004B4CB6">
      <w:pPr>
        <w:spacing w:before="30" w:after="75"/>
        <w:divId w:val="1172915669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Space Initiatives Inc. — 2020</w:t>
      </w:r>
    </w:p>
    <w:p w14:paraId="0E5AC3D0" w14:textId="77777777" w:rsidR="004B4CB6" w:rsidRDefault="004B4CB6">
      <w:pPr>
        <w:numPr>
          <w:ilvl w:val="0"/>
          <w:numId w:val="22"/>
        </w:numPr>
        <w:spacing w:before="100" w:beforeAutospacing="1" w:after="180"/>
        <w:divId w:val="827399412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Connected private investors to a company holding an active USAF AFRL/AFWERX STTR Phase-1 contract for a lunar sensor-network concept.</w:t>
      </w:r>
    </w:p>
    <w:p w14:paraId="4B16B284" w14:textId="77777777" w:rsidR="004B4CB6" w:rsidRDefault="004B4CB6">
      <w:pPr>
        <w:divId w:val="1407259629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Fundraising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 xml:space="preserve"> 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>&amp;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 xml:space="preserve"> 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>Investor Introductions</w:t>
      </w:r>
    </w:p>
    <w:p w14:paraId="40CB5562" w14:textId="77777777" w:rsidR="004B4CB6" w:rsidRDefault="004B4CB6">
      <w:pPr>
        <w:spacing w:before="30" w:after="75"/>
        <w:divId w:val="2014645475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IO Aircraft · Molecular Quartermasters · Toowoomba — 2019–Present</w:t>
      </w:r>
    </w:p>
    <w:p w14:paraId="53976BDD" w14:textId="77777777" w:rsidR="004B4CB6" w:rsidRDefault="004B4CB6">
      <w:pPr>
        <w:numPr>
          <w:ilvl w:val="0"/>
          <w:numId w:val="23"/>
        </w:numPr>
        <w:spacing w:before="100" w:beforeAutospacing="1" w:after="180"/>
        <w:divId w:val="444203148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Facilitated fundraising and introductions across ventures I did not found — investor materials, introductions, coordination with principals (business development, not equity ownership).</w:t>
      </w:r>
    </w:p>
    <w:p w14:paraId="7311E043" w14:textId="77777777" w:rsidR="004B4CB6" w:rsidRDefault="004B4CB6">
      <w:pPr>
        <w:pStyle w:val="Heading2"/>
        <w:divId w:val="475922679"/>
        <w:rPr>
          <w:rFonts w:ascii="Inter" w:eastAsia="Times New Roman" w:hAnsi="Inter"/>
          <w:lang w:val="en"/>
        </w:rPr>
      </w:pPr>
      <w:r>
        <w:rPr>
          <w:rFonts w:ascii="Fraunces" w:eastAsia="Times New Roman" w:hAnsi="Fraunces"/>
          <w:b w:val="0"/>
          <w:bCs w:val="0"/>
          <w:i/>
          <w:iCs/>
          <w:caps w:val="0"/>
          <w:spacing w:val="0"/>
          <w:sz w:val="22"/>
          <w:szCs w:val="22"/>
          <w:lang w:val="en"/>
        </w:rPr>
        <w:t>05</w:t>
      </w:r>
      <w:r>
        <w:rPr>
          <w:rFonts w:ascii="Inter" w:eastAsia="Times New Roman" w:hAnsi="Inter"/>
          <w:lang w:val="en"/>
        </w:rPr>
        <w:t xml:space="preserve"> </w:t>
      </w:r>
      <w:r>
        <w:rPr>
          <w:rFonts w:ascii="Inter" w:eastAsia="Times New Roman" w:hAnsi="Inter"/>
          <w:lang w:val="en"/>
        </w:rPr>
        <w:t>AI</w:t>
      </w:r>
      <w:r>
        <w:rPr>
          <w:rFonts w:ascii="Inter" w:eastAsia="Times New Roman" w:hAnsi="Inter"/>
          <w:lang w:val="en"/>
        </w:rPr>
        <w:t xml:space="preserve"> </w:t>
      </w:r>
      <w:r>
        <w:rPr>
          <w:rFonts w:ascii="Inter" w:eastAsia="Times New Roman" w:hAnsi="Inter"/>
          <w:lang w:val="en"/>
        </w:rPr>
        <w:t>&amp;</w:t>
      </w:r>
      <w:r>
        <w:rPr>
          <w:rFonts w:ascii="Inter" w:eastAsia="Times New Roman" w:hAnsi="Inter"/>
          <w:lang w:val="en"/>
        </w:rPr>
        <w:t xml:space="preserve"> </w:t>
      </w:r>
      <w:r>
        <w:rPr>
          <w:rFonts w:ascii="Inter" w:eastAsia="Times New Roman" w:hAnsi="Inter"/>
          <w:lang w:val="en"/>
        </w:rPr>
        <w:t>Creative Technology Practice</w:t>
      </w:r>
    </w:p>
    <w:p w14:paraId="0FD56886" w14:textId="77777777" w:rsidR="004B4CB6" w:rsidRDefault="004B4CB6">
      <w:pPr>
        <w:pStyle w:val="sublead"/>
        <w:divId w:val="475922679"/>
        <w:rPr>
          <w:rFonts w:ascii="Inter" w:hAnsi="Inter"/>
          <w:lang w:val="en"/>
        </w:rPr>
      </w:pPr>
      <w:r>
        <w:rPr>
          <w:rFonts w:ascii="Inter" w:hAnsi="Inter"/>
          <w:lang w:val="en"/>
        </w:rPr>
        <w:t>Current, hands-on production — not experimentation. A six-year arc, all dated: AI ethics panel (2020) → metaverse/blockchain lite paper (2021) → published Deforum/ControlNet configs (2023) → self-hosted local inference stack → 64 AI-assisted client decks (2024–26).</w:t>
      </w:r>
    </w:p>
    <w:p w14:paraId="09178BAA" w14:textId="77777777" w:rsidR="004B4CB6" w:rsidRDefault="004B4CB6">
      <w:pPr>
        <w:numPr>
          <w:ilvl w:val="0"/>
          <w:numId w:val="24"/>
        </w:numPr>
        <w:spacing w:before="100" w:beforeAutospacing="1" w:after="60"/>
        <w:divId w:val="475922679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b/>
          <w:bCs/>
          <w:sz w:val="19"/>
          <w:szCs w:val="19"/>
          <w:lang w:val="en"/>
        </w:rPr>
        <w:t>AI-assisted creative production at volume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  <w:r>
        <w:rPr>
          <w:rFonts w:ascii="Inter" w:eastAsia="Times New Roman" w:hAnsi="Inter"/>
          <w:sz w:val="19"/>
          <w:szCs w:val="19"/>
          <w:lang w:val="en"/>
        </w:rPr>
        <w:t>— 64 client- and venture-facing concept and pitch decks produced on an AI generation platform (Nov 2024 – Aug 2026), spanning aerospace (eVTOL), AI-agent fintech, quantum computing, smart textiles, wearable biosensors, marine systems, adaptive-reuse real estate, and film/TV pitch training.</w:t>
      </w:r>
    </w:p>
    <w:p w14:paraId="6755A7F6" w14:textId="77777777" w:rsidR="004B4CB6" w:rsidRDefault="004B4CB6">
      <w:pPr>
        <w:numPr>
          <w:ilvl w:val="0"/>
          <w:numId w:val="24"/>
        </w:numPr>
        <w:spacing w:before="100" w:beforeAutospacing="1" w:after="60"/>
        <w:divId w:val="475922679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b/>
          <w:bCs/>
          <w:sz w:val="19"/>
          <w:szCs w:val="19"/>
          <w:lang w:val="en"/>
        </w:rPr>
        <w:t>Self-hosted local inference stack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  <w:r>
        <w:rPr>
          <w:rFonts w:ascii="Inter" w:eastAsia="Times New Roman" w:hAnsi="Inter"/>
          <w:sz w:val="19"/>
          <w:szCs w:val="19"/>
          <w:lang w:val="en"/>
        </w:rPr>
        <w:t>— Ollama (ROCm GPU-accelerated), koboldcpp (Vulkan) serving Qwen2.5-VL vision models, LM Studio, Jan, llama.cpp; ~99 GB of local models including DeepSeek-R1-Distill-70B and the Qwen3 family.</w:t>
      </w:r>
    </w:p>
    <w:p w14:paraId="5C1972D7" w14:textId="77777777" w:rsidR="004B4CB6" w:rsidRDefault="004B4CB6">
      <w:pPr>
        <w:numPr>
          <w:ilvl w:val="0"/>
          <w:numId w:val="24"/>
        </w:numPr>
        <w:spacing w:before="100" w:beforeAutospacing="1" w:after="60"/>
        <w:divId w:val="475922679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b/>
          <w:bCs/>
          <w:sz w:val="19"/>
          <w:szCs w:val="19"/>
          <w:lang w:val="en"/>
        </w:rPr>
        <w:t>Generative image</w:t>
      </w:r>
      <w:r>
        <w:rPr>
          <w:rFonts w:ascii="Inter" w:eastAsia="Times New Roman" w:hAnsi="Inter"/>
          <w:b/>
          <w:bCs/>
          <w:sz w:val="19"/>
          <w:szCs w:val="19"/>
          <w:lang w:val="en"/>
        </w:rPr>
        <w:t xml:space="preserve"> </w:t>
      </w:r>
      <w:r>
        <w:rPr>
          <w:rFonts w:ascii="Inter" w:eastAsia="Times New Roman" w:hAnsi="Inter"/>
          <w:b/>
          <w:bCs/>
          <w:sz w:val="19"/>
          <w:szCs w:val="19"/>
          <w:lang w:val="en"/>
        </w:rPr>
        <w:t>&amp;</w:t>
      </w:r>
      <w:r>
        <w:rPr>
          <w:rFonts w:ascii="Inter" w:eastAsia="Times New Roman" w:hAnsi="Inter"/>
          <w:b/>
          <w:bCs/>
          <w:sz w:val="19"/>
          <w:szCs w:val="19"/>
          <w:lang w:val="en"/>
        </w:rPr>
        <w:t xml:space="preserve"> </w:t>
      </w:r>
      <w:r>
        <w:rPr>
          <w:rFonts w:ascii="Inter" w:eastAsia="Times New Roman" w:hAnsi="Inter"/>
          <w:b/>
          <w:bCs/>
          <w:sz w:val="19"/>
          <w:szCs w:val="19"/>
          <w:lang w:val="en"/>
        </w:rPr>
        <w:t>video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  <w:r>
        <w:rPr>
          <w:rFonts w:ascii="Inter" w:eastAsia="Times New Roman" w:hAnsi="Inter"/>
          <w:sz w:val="19"/>
          <w:szCs w:val="19"/>
          <w:lang w:val="en"/>
        </w:rPr>
        <w:t>— ComfyUI with Stable Diffusion for concepting, style exploration, and visual development.</w:t>
      </w:r>
    </w:p>
    <w:p w14:paraId="57578037" w14:textId="77777777" w:rsidR="004B4CB6" w:rsidRDefault="004B4CB6">
      <w:pPr>
        <w:numPr>
          <w:ilvl w:val="0"/>
          <w:numId w:val="24"/>
        </w:numPr>
        <w:spacing w:before="100" w:beforeAutospacing="1" w:after="60"/>
        <w:divId w:val="475922679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b/>
          <w:bCs/>
          <w:sz w:val="19"/>
          <w:szCs w:val="19"/>
          <w:lang w:val="en"/>
        </w:rPr>
        <w:t>Published AI video-generation tooling (Mar 2023)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  <w:r>
        <w:rPr>
          <w:rFonts w:ascii="Inter" w:eastAsia="Times New Roman" w:hAnsi="Inter"/>
          <w:sz w:val="19"/>
          <w:szCs w:val="19"/>
          <w:lang w:val="en"/>
        </w:rPr>
        <w:t>— authored working ControlNet and Deforum animation configurations for Stable Diffusion, published on GitHub (a 140-parameter Deforum profile and matched render pipeline). Public and dated.</w:t>
      </w:r>
    </w:p>
    <w:p w14:paraId="52DE9D37" w14:textId="77777777" w:rsidR="004B4CB6" w:rsidRDefault="004B4CB6">
      <w:pPr>
        <w:numPr>
          <w:ilvl w:val="0"/>
          <w:numId w:val="24"/>
        </w:numPr>
        <w:spacing w:before="100" w:beforeAutospacing="1" w:after="60"/>
        <w:divId w:val="475922679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b/>
          <w:bCs/>
          <w:sz w:val="19"/>
          <w:szCs w:val="19"/>
          <w:lang w:val="en"/>
        </w:rPr>
        <w:t>Systems built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  <w:r>
        <w:rPr>
          <w:rFonts w:ascii="Inter" w:eastAsia="Times New Roman" w:hAnsi="Inter"/>
          <w:sz w:val="19"/>
          <w:szCs w:val="19"/>
          <w:lang w:val="en"/>
        </w:rPr>
        <w:t>— a personal knowledge/archive pipeline using local embedding models for retrieval and a vision-language model for OCR and tagging; agentic development tooling pointed at self-hosted inference.</w:t>
      </w:r>
    </w:p>
    <w:p w14:paraId="41421BA6" w14:textId="77777777" w:rsidR="004B4CB6" w:rsidRDefault="004B4CB6">
      <w:pPr>
        <w:pStyle w:val="note"/>
        <w:divId w:val="475922679"/>
        <w:rPr>
          <w:rFonts w:ascii="Inter" w:hAnsi="Inter"/>
          <w:lang w:val="en"/>
        </w:rPr>
      </w:pPr>
      <w:r>
        <w:rPr>
          <w:rFonts w:ascii="Inter" w:hAnsi="Inter"/>
          <w:lang w:val="en"/>
        </w:rPr>
        <w:t>GitHub — github.com/DakaPhoenix · Original: ReScript (2021); Stable-Diffusion-A1111-Deforum-Controlnet-Dreambooth (2023).</w:t>
      </w:r>
    </w:p>
    <w:p w14:paraId="202B92E3" w14:textId="77777777" w:rsidR="004B4CB6" w:rsidRDefault="004B4CB6">
      <w:pPr>
        <w:pStyle w:val="Heading2"/>
        <w:divId w:val="475922679"/>
        <w:rPr>
          <w:rFonts w:ascii="Inter" w:eastAsia="Times New Roman" w:hAnsi="Inter"/>
          <w:lang w:val="en"/>
        </w:rPr>
      </w:pPr>
      <w:r>
        <w:rPr>
          <w:rFonts w:ascii="Fraunces" w:eastAsia="Times New Roman" w:hAnsi="Fraunces"/>
          <w:b w:val="0"/>
          <w:bCs w:val="0"/>
          <w:i/>
          <w:iCs/>
          <w:caps w:val="0"/>
          <w:spacing w:val="0"/>
          <w:sz w:val="22"/>
          <w:szCs w:val="22"/>
          <w:lang w:val="en"/>
        </w:rPr>
        <w:t>06</w:t>
      </w:r>
      <w:r>
        <w:rPr>
          <w:rFonts w:ascii="Inter" w:eastAsia="Times New Roman" w:hAnsi="Inter"/>
          <w:lang w:val="en"/>
        </w:rPr>
        <w:t xml:space="preserve"> </w:t>
      </w:r>
      <w:r>
        <w:rPr>
          <w:rFonts w:ascii="Inter" w:eastAsia="Times New Roman" w:hAnsi="Inter"/>
          <w:lang w:val="en"/>
        </w:rPr>
        <w:t>Technology</w:t>
      </w:r>
      <w:r>
        <w:rPr>
          <w:rFonts w:ascii="Inter" w:eastAsia="Times New Roman" w:hAnsi="Inter"/>
          <w:lang w:val="en"/>
        </w:rPr>
        <w:t xml:space="preserve"> </w:t>
      </w:r>
      <w:r>
        <w:rPr>
          <w:rFonts w:ascii="Inter" w:eastAsia="Times New Roman" w:hAnsi="Inter"/>
          <w:lang w:val="en"/>
        </w:rPr>
        <w:t>&amp;</w:t>
      </w:r>
      <w:r>
        <w:rPr>
          <w:rFonts w:ascii="Inter" w:eastAsia="Times New Roman" w:hAnsi="Inter"/>
          <w:lang w:val="en"/>
        </w:rPr>
        <w:t xml:space="preserve"> </w:t>
      </w:r>
      <w:r>
        <w:rPr>
          <w:rFonts w:ascii="Inter" w:eastAsia="Times New Roman" w:hAnsi="Inter"/>
          <w:lang w:val="en"/>
        </w:rPr>
        <w:t>Operations Practice</w:t>
      </w:r>
    </w:p>
    <w:p w14:paraId="42AED14D" w14:textId="77777777" w:rsidR="004B4CB6" w:rsidRDefault="004B4CB6">
      <w:pPr>
        <w:divId w:val="2137025505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Principal — Ferguson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 xml:space="preserve"> 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>&amp;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 xml:space="preserve"> 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>Associates</w:t>
      </w:r>
    </w:p>
    <w:p w14:paraId="47A051B6" w14:textId="77777777" w:rsidR="004B4CB6" w:rsidRDefault="004B4CB6">
      <w:pPr>
        <w:divId w:val="764689132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Practice since 2007</w:t>
      </w:r>
    </w:p>
    <w:p w14:paraId="6C6B8BAE" w14:textId="77777777" w:rsidR="004B4CB6" w:rsidRDefault="004B4CB6">
      <w:pPr>
        <w:spacing w:before="30" w:after="75"/>
        <w:divId w:val="554708020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Systems Architecture, Networks</w:t>
      </w: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 xml:space="preserve"> </w:t>
      </w: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&amp;</w:t>
      </w: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 xml:space="preserve"> </w:t>
      </w: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Integration</w:t>
      </w:r>
    </w:p>
    <w:p w14:paraId="74DA86DF" w14:textId="77777777" w:rsidR="004B4CB6" w:rsidRDefault="004B4CB6">
      <w:pPr>
        <w:numPr>
          <w:ilvl w:val="0"/>
          <w:numId w:val="25"/>
        </w:numPr>
        <w:spacing w:before="100" w:beforeAutospacing="1" w:after="60"/>
        <w:divId w:val="45498420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Independent consultancy delivering systems architecture, network infrastructure, digital-twin content pipelines, VoIP (Asterisk PBX), server/VM administration, and POS/inventory integration for hospitality, maritime, and small-business clients — discovery through deployment and operations.</w:t>
      </w:r>
    </w:p>
    <w:p w14:paraId="7E75122B" w14:textId="77777777" w:rsidR="004B4CB6" w:rsidRDefault="004B4CB6">
      <w:pPr>
        <w:pStyle w:val="note"/>
        <w:spacing w:after="180"/>
        <w:divId w:val="45498420"/>
        <w:rPr>
          <w:rFonts w:ascii="Inter" w:hAnsi="Inter"/>
          <w:lang w:val="en"/>
        </w:rPr>
      </w:pPr>
      <w:r>
        <w:rPr>
          <w:rFonts w:ascii="Inter" w:hAnsi="Inter"/>
          <w:lang w:val="en"/>
        </w:rPr>
        <w:t>Ferguson</w:t>
      </w:r>
      <w:r>
        <w:rPr>
          <w:rFonts w:ascii="Inter" w:hAnsi="Inter"/>
          <w:lang w:val="en"/>
        </w:rPr>
        <w:t xml:space="preserve"> </w:t>
      </w:r>
      <w:r>
        <w:rPr>
          <w:rFonts w:ascii="Inter" w:hAnsi="Inter"/>
          <w:lang w:val="en"/>
        </w:rPr>
        <w:t>&amp;</w:t>
      </w:r>
      <w:r>
        <w:rPr>
          <w:rFonts w:ascii="Inter" w:hAnsi="Inter"/>
          <w:lang w:val="en"/>
        </w:rPr>
        <w:t xml:space="preserve"> </w:t>
      </w:r>
      <w:r>
        <w:rPr>
          <w:rFonts w:ascii="Inter" w:hAnsi="Inter"/>
          <w:lang w:val="en"/>
        </w:rPr>
        <w:t>Associates was incorporated in Florida by my father on 17 May 1991 — my birthday — as the vehicle through which I would consult; I have run it as my own practice since 2007.</w:t>
      </w:r>
    </w:p>
    <w:p w14:paraId="6C46F0E2" w14:textId="77777777" w:rsidR="004B4CB6" w:rsidRDefault="004B4CB6">
      <w:pPr>
        <w:divId w:val="481430373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Principal — Phoenix Tech LLC</w:t>
      </w:r>
    </w:p>
    <w:p w14:paraId="7893F247" w14:textId="77777777" w:rsidR="004B4CB6" w:rsidRDefault="004B4CB6">
      <w:pPr>
        <w:divId w:val="660813682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2022 – Present</w:t>
      </w:r>
    </w:p>
    <w:p w14:paraId="5EC28873" w14:textId="77777777" w:rsidR="004B4CB6" w:rsidRDefault="004B4CB6">
      <w:pPr>
        <w:spacing w:before="30" w:after="75"/>
        <w:divId w:val="67534316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Applied AI</w:t>
      </w: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 xml:space="preserve"> </w:t>
      </w: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&amp;</w:t>
      </w: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 xml:space="preserve"> </w:t>
      </w: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Technical Consulting</w:t>
      </w:r>
    </w:p>
    <w:p w14:paraId="67F98AF4" w14:textId="77777777" w:rsidR="004B4CB6" w:rsidRDefault="004B4CB6">
      <w:pPr>
        <w:numPr>
          <w:ilvl w:val="0"/>
          <w:numId w:val="26"/>
        </w:numPr>
        <w:spacing w:before="100" w:beforeAutospacing="1" w:after="180"/>
        <w:divId w:val="963191589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Hands-on practice for self-hosted AI model deployment and fine-tuning, generative-video pipelines, and computer/security configuration. Invoiced engagements include a self-hosted AI server build with a supervised image-to-animation pipeline and a Stable Diffusion/Deforum music-video pipeline for Happy Trails Animation, and network/security consulting for From the Heart Productions.</w:t>
      </w:r>
    </w:p>
    <w:p w14:paraId="6B54910C" w14:textId="77777777" w:rsidR="004B4CB6" w:rsidRDefault="004B4CB6">
      <w:pPr>
        <w:divId w:val="1380014134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Web, Analytics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 xml:space="preserve"> 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>&amp;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 xml:space="preserve"> 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>Security Consultant; Contract Producer — From the Heart Productions</w:t>
      </w:r>
    </w:p>
    <w:p w14:paraId="264D7478" w14:textId="77777777" w:rsidR="004B4CB6" w:rsidRDefault="004B4CB6">
      <w:pPr>
        <w:divId w:val="726954670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2017 – Present</w:t>
      </w:r>
    </w:p>
    <w:p w14:paraId="0479E3DB" w14:textId="77777777" w:rsidR="004B4CB6" w:rsidRDefault="004B4CB6">
      <w:pPr>
        <w:spacing w:before="30" w:after="75"/>
        <w:divId w:val="1688560576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501(c)(3) Fiscal-Sponsorship Organization</w:t>
      </w:r>
    </w:p>
    <w:p w14:paraId="53270E3E" w14:textId="77777777" w:rsidR="004B4CB6" w:rsidRDefault="004B4CB6">
      <w:pPr>
        <w:numPr>
          <w:ilvl w:val="0"/>
          <w:numId w:val="27"/>
        </w:numPr>
        <w:spacing w:before="100" w:beforeAutospacing="1" w:after="180"/>
        <w:divId w:val="904486713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Fundraising strategy, production support, and technology consulting for a nonprofit serving independent filmmakers — WordPress security audit, maintenance retainer, banking-transition playbook, contractor-agreement drafting, insurance review; produced fiscal-sponsorship positioning and film/TV pitch-training curricula. Partnership with Carole Joyce began as Authentic Vision Consulting Inc. (2017), active as of 2026.</w:t>
      </w:r>
    </w:p>
    <w:p w14:paraId="1C5A3785" w14:textId="77777777" w:rsidR="004B4CB6" w:rsidRDefault="004B4CB6">
      <w:pPr>
        <w:divId w:val="1004430809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Fractional CTO / CISO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 xml:space="preserve"> 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>&amp;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 xml:space="preserve"> 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>Lead Technologist — Ferguson Family Marine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 xml:space="preserve"> 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>&amp;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 xml:space="preserve"> 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>Design Operations</w:t>
      </w:r>
    </w:p>
    <w:p w14:paraId="4C10985F" w14:textId="77777777" w:rsidR="004B4CB6" w:rsidRDefault="004B4CB6">
      <w:pPr>
        <w:divId w:val="1680160959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2007 – 2023</w:t>
      </w:r>
    </w:p>
    <w:p w14:paraId="33B2510D" w14:textId="77777777" w:rsidR="004B4CB6" w:rsidRDefault="004B4CB6">
      <w:pPr>
        <w:spacing w:before="30" w:after="75"/>
        <w:divId w:val="1761826302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Alexander Marine · Ocean Alexander · Tecnomar · Italian Sea Group · Sally J Interiors</w:t>
      </w:r>
    </w:p>
    <w:p w14:paraId="5ADC1FB6" w14:textId="77777777" w:rsidR="004B4CB6" w:rsidRDefault="004B4CB6">
      <w:pPr>
        <w:numPr>
          <w:ilvl w:val="0"/>
          <w:numId w:val="28"/>
        </w:numPr>
        <w:spacing w:before="100" w:beforeAutospacing="1" w:after="180"/>
        <w:divId w:val="1277254581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Primary technologist and fractional CTO/CISO supporting Jeff A. Ferguson Sr.'s yacht-industry operations — including his VP-of-Operations work for Alexander Marine International / Ocean Alexander (East Coast commissioning and delivery of the Ocean Alexander 120 program built at Christensen Shipyard) and engagements with Tecnomar and The Italian Sea Group — and Sally J Ferguson's interior-design practice, Sally J Interiors. Signed 2016 recommendation from Richard Allender, Director of US Operations, Alexande</w:t>
      </w:r>
      <w:r>
        <w:rPr>
          <w:rFonts w:ascii="Inter" w:eastAsia="Times New Roman" w:hAnsi="Inter"/>
          <w:sz w:val="19"/>
          <w:szCs w:val="19"/>
          <w:lang w:val="en"/>
        </w:rPr>
        <w:t>r Marine International, on file.</w:t>
      </w:r>
    </w:p>
    <w:p w14:paraId="49B9679A" w14:textId="77777777" w:rsidR="004B4CB6" w:rsidRDefault="004B4CB6">
      <w:pPr>
        <w:divId w:val="1691175318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Principal — JAF Consulting LLC</w:t>
      </w:r>
    </w:p>
    <w:p w14:paraId="68C85AA8" w14:textId="77777777" w:rsidR="004B4CB6" w:rsidRDefault="004B4CB6">
      <w:pPr>
        <w:divId w:val="591204305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2018 – 2019</w:t>
      </w:r>
    </w:p>
    <w:p w14:paraId="694AC575" w14:textId="77777777" w:rsidR="004B4CB6" w:rsidRDefault="004B4CB6">
      <w:pPr>
        <w:spacing w:before="30" w:after="75"/>
        <w:divId w:val="115220309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Yacht Sales</w:t>
      </w: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 xml:space="preserve"> </w:t>
      </w: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&amp;</w:t>
      </w: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 xml:space="preserve"> </w:t>
      </w: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Brokerage — Fort Lauderdale, FL</w:t>
      </w:r>
    </w:p>
    <w:p w14:paraId="7485FEF4" w14:textId="77777777" w:rsidR="004B4CB6" w:rsidRDefault="004B4CB6">
      <w:pPr>
        <w:numPr>
          <w:ilvl w:val="0"/>
          <w:numId w:val="29"/>
        </w:numPr>
        <w:spacing w:before="100" w:beforeAutospacing="1" w:after="180"/>
        <w:divId w:val="798645749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Signed exclusive U.S. sales consultant for Nuovi Cantieri Apuania S.p.A. (builder of the Admiral brand), with targets of €20M rising to €50M on 6% commission; exclusive listing broker for a 90-foot Ocean Alexander sale.</w:t>
      </w:r>
    </w:p>
    <w:p w14:paraId="5392D498" w14:textId="77777777" w:rsidR="004B4CB6" w:rsidRDefault="004B4CB6">
      <w:pPr>
        <w:divId w:val="925650089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IT Contractor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 xml:space="preserve"> 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>&amp;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 xml:space="preserve"> 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>Systems Administrator — International Yacht Training (IYT/IYL)</w:t>
      </w:r>
    </w:p>
    <w:p w14:paraId="42F2B218" w14:textId="77777777" w:rsidR="004B4CB6" w:rsidRDefault="004B4CB6">
      <w:pPr>
        <w:divId w:val="27722188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2007 – 2008</w:t>
      </w:r>
    </w:p>
    <w:p w14:paraId="73A72B9E" w14:textId="77777777" w:rsidR="004B4CB6" w:rsidRDefault="004B4CB6">
      <w:pPr>
        <w:spacing w:before="30" w:after="75"/>
        <w:divId w:val="782766815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South Florida</w:t>
      </w: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 xml:space="preserve"> </w:t>
      </w: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&amp;</w:t>
      </w: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 xml:space="preserve"> </w:t>
      </w: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Kelowna, BC</w:t>
      </w:r>
    </w:p>
    <w:p w14:paraId="6F4131A0" w14:textId="77777777" w:rsidR="004B4CB6" w:rsidRDefault="004B4CB6">
      <w:pPr>
        <w:numPr>
          <w:ilvl w:val="0"/>
          <w:numId w:val="30"/>
        </w:numPr>
        <w:spacing w:before="100" w:beforeAutospacing="1" w:after="180"/>
        <w:divId w:val="20787927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Outsourced IT contractor across two network centers — administered Microsoft Exchange and SharePoint, migrated CRM from Goldmine to Outlook/BCM, and built a 20-station Ocean Navigation Simulator, one of only a handful worldwide at the time.</w:t>
      </w:r>
    </w:p>
    <w:p w14:paraId="3319B040" w14:textId="77777777" w:rsidR="004B4CB6" w:rsidRDefault="004B4CB6">
      <w:pPr>
        <w:divId w:val="80370750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Founder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 xml:space="preserve"> 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>&amp;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 xml:space="preserve"> 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>Chief Technology Officer, Head of R&amp;D — OptimERA, Inc.</w:t>
      </w:r>
    </w:p>
    <w:p w14:paraId="7B8B5B17" w14:textId="77777777" w:rsidR="004B4CB6" w:rsidRDefault="004B4CB6">
      <w:pPr>
        <w:divId w:val="1665623393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2005 – 2006</w:t>
      </w:r>
    </w:p>
    <w:p w14:paraId="2C328B60" w14:textId="77777777" w:rsidR="004B4CB6" w:rsidRDefault="004B4CB6">
      <w:pPr>
        <w:spacing w:before="30" w:after="75"/>
        <w:divId w:val="1155494499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Wireless ISP — Unalaska / Dutch Harbor, Alaska</w:t>
      </w:r>
    </w:p>
    <w:p w14:paraId="2A19ABD5" w14:textId="77777777" w:rsidR="004B4CB6" w:rsidRDefault="004B4CB6">
      <w:pPr>
        <w:numPr>
          <w:ilvl w:val="0"/>
          <w:numId w:val="31"/>
        </w:numPr>
        <w:spacing w:before="100" w:beforeAutospacing="1" w:after="180"/>
        <w:divId w:val="2084058865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Co-founded and led technical architecture for a wireless ISP serving a remote Bering Sea island community with no terrestrial fiber — authored the original business plan, built the early technical and web infrastructure, ran R&amp;D.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  <w:r>
        <w:rPr>
          <w:rFonts w:ascii="Inter" w:eastAsia="Times New Roman" w:hAnsi="Inter"/>
          <w:b/>
          <w:bCs/>
          <w:sz w:val="19"/>
          <w:szCs w:val="19"/>
          <w:lang w:val="en"/>
        </w:rPr>
        <w:t>The company still operates more than twenty years later</w:t>
      </w:r>
      <w:r>
        <w:rPr>
          <w:rFonts w:ascii="Inter" w:eastAsia="Times New Roman" w:hAnsi="Inter"/>
          <w:sz w:val="19"/>
          <w:szCs w:val="19"/>
          <w:lang w:val="en"/>
        </w:rPr>
        <w:t>, now partnered with SES Networks and Starlink.</w:t>
      </w:r>
    </w:p>
    <w:p w14:paraId="35E1C892" w14:textId="77777777" w:rsidR="004B4CB6" w:rsidRDefault="004B4CB6">
      <w:pPr>
        <w:divId w:val="1713191903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Contractor, then Live Operations Administrator — Microsoft</w:t>
      </w:r>
    </w:p>
    <w:p w14:paraId="31D859BD" w14:textId="77777777" w:rsidR="004B4CB6" w:rsidRDefault="004B4CB6">
      <w:pPr>
        <w:divId w:val="1682850435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Jan 2002 – Sep 2004</w:t>
      </w:r>
    </w:p>
    <w:p w14:paraId="53F77330" w14:textId="77777777" w:rsidR="004B4CB6" w:rsidRDefault="004B4CB6">
      <w:pPr>
        <w:spacing w:before="30" w:after="75"/>
        <w:divId w:val="862716200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Asheron's Call I</w:t>
      </w: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 xml:space="preserve"> </w:t>
      </w: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&amp;</w:t>
      </w: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 xml:space="preserve"> </w:t>
      </w: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II — Bellevue, WA</w:t>
      </w:r>
    </w:p>
    <w:p w14:paraId="570AD5DF" w14:textId="77777777" w:rsidR="004B4CB6" w:rsidRDefault="004B4CB6">
      <w:pPr>
        <w:numPr>
          <w:ilvl w:val="0"/>
          <w:numId w:val="32"/>
        </w:numPr>
        <w:spacing w:before="100" w:beforeAutospacing="1" w:after="180"/>
        <w:divId w:val="835654136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Began as a Microsoft-paid contractor on Xbox, then administered live operations for two persistent MMO worlds during their commercial peak — incident handling and in-world administration for a 24/7 service. Paid directly by Microsoft throughout (Turbine developed the titles).</w:t>
      </w:r>
    </w:p>
    <w:p w14:paraId="55BBB942" w14:textId="77777777" w:rsidR="004B4CB6" w:rsidRDefault="004B4CB6">
      <w:pPr>
        <w:pStyle w:val="note"/>
        <w:divId w:val="475922679"/>
        <w:rPr>
          <w:rFonts w:ascii="Inter" w:hAnsi="Inter"/>
          <w:lang w:val="en"/>
        </w:rPr>
      </w:pPr>
      <w:r>
        <w:rPr>
          <w:rFonts w:ascii="Inter" w:hAnsi="Inter"/>
          <w:lang w:val="en"/>
        </w:rPr>
        <w:t>Also: President, The Manifestations, Inc. (Boca Raton, FL; 2014–2020, Fla. doc. P14000008064).</w:t>
      </w:r>
    </w:p>
    <w:p w14:paraId="1DBEEC60" w14:textId="77777777" w:rsidR="004B4CB6" w:rsidRDefault="004B4CB6">
      <w:pPr>
        <w:pStyle w:val="Heading2"/>
        <w:divId w:val="475922679"/>
        <w:rPr>
          <w:rFonts w:ascii="Inter" w:eastAsia="Times New Roman" w:hAnsi="Inter"/>
          <w:lang w:val="en"/>
        </w:rPr>
      </w:pPr>
      <w:r>
        <w:rPr>
          <w:rFonts w:ascii="Fraunces" w:eastAsia="Times New Roman" w:hAnsi="Fraunces"/>
          <w:b w:val="0"/>
          <w:bCs w:val="0"/>
          <w:i/>
          <w:iCs/>
          <w:caps w:val="0"/>
          <w:spacing w:val="0"/>
          <w:sz w:val="22"/>
          <w:szCs w:val="22"/>
          <w:lang w:val="en"/>
        </w:rPr>
        <w:t>07</w:t>
      </w:r>
      <w:r>
        <w:rPr>
          <w:rFonts w:ascii="Inter" w:eastAsia="Times New Roman" w:hAnsi="Inter"/>
          <w:lang w:val="en"/>
        </w:rPr>
        <w:t xml:space="preserve"> </w:t>
      </w:r>
      <w:r>
        <w:rPr>
          <w:rFonts w:ascii="Inter" w:eastAsia="Times New Roman" w:hAnsi="Inter"/>
          <w:lang w:val="en"/>
        </w:rPr>
        <w:t>Client Work — by Sector</w:t>
      </w:r>
    </w:p>
    <w:p w14:paraId="407ED8B8" w14:textId="77777777" w:rsidR="004B4CB6" w:rsidRDefault="004B4CB6">
      <w:pPr>
        <w:pStyle w:val="lead"/>
        <w:divId w:val="475922679"/>
        <w:rPr>
          <w:sz w:val="21"/>
          <w:szCs w:val="21"/>
          <w:lang w:val="en"/>
        </w:rPr>
      </w:pPr>
      <w:r>
        <w:rPr>
          <w:sz w:val="21"/>
          <w:szCs w:val="21"/>
          <w:lang w:val="en"/>
        </w:rPr>
        <w:t>Client engagements are under confidentiality and described by sector and deliverable only — sixty-plus decks and document packages produced 2024–2026 on an AI-assisted pipeline I built and maintain.</w:t>
      </w:r>
    </w:p>
    <w:p w14:paraId="5D4CED5F" w14:textId="77777777" w:rsidR="004B4CB6" w:rsidRDefault="004B4CB6">
      <w:pPr>
        <w:pStyle w:val="sublead"/>
        <w:spacing w:before="120"/>
        <w:divId w:val="475922679"/>
        <w:rPr>
          <w:rFonts w:ascii="Inter" w:hAnsi="Inter"/>
          <w:lang w:val="en"/>
        </w:rPr>
      </w:pPr>
      <w:r>
        <w:rPr>
          <w:rFonts w:ascii="Inter" w:hAnsi="Inter"/>
          <w:b/>
          <w:bCs/>
          <w:lang w:val="en"/>
        </w:rPr>
        <w:t>Senior living</w:t>
      </w:r>
      <w:r>
        <w:rPr>
          <w:rFonts w:ascii="Inter" w:hAnsi="Inter"/>
          <w:b/>
          <w:bCs/>
          <w:lang w:val="en"/>
        </w:rPr>
        <w:t xml:space="preserve"> </w:t>
      </w:r>
      <w:r>
        <w:rPr>
          <w:rFonts w:ascii="Inter" w:hAnsi="Inter"/>
          <w:b/>
          <w:bCs/>
          <w:lang w:val="en"/>
        </w:rPr>
        <w:t>&amp;</w:t>
      </w:r>
      <w:r>
        <w:rPr>
          <w:rFonts w:ascii="Inter" w:hAnsi="Inter"/>
          <w:b/>
          <w:bCs/>
          <w:lang w:val="en"/>
        </w:rPr>
        <w:t xml:space="preserve"> </w:t>
      </w:r>
      <w:r>
        <w:rPr>
          <w:rFonts w:ascii="Inter" w:hAnsi="Inter"/>
          <w:b/>
          <w:bCs/>
          <w:lang w:val="en"/>
        </w:rPr>
        <w:t>adaptive reuse</w:t>
      </w:r>
      <w:r>
        <w:rPr>
          <w:rFonts w:ascii="Inter" w:hAnsi="Inter"/>
          <w:lang w:val="en"/>
        </w:rPr>
        <w:t xml:space="preserve"> </w:t>
      </w:r>
      <w:r>
        <w:rPr>
          <w:rFonts w:ascii="Inter" w:hAnsi="Inter"/>
          <w:lang w:val="en"/>
        </w:rPr>
        <w:t>(intergenerational campus; partner/funder/advisory packages) ·</w:t>
      </w:r>
      <w:r>
        <w:rPr>
          <w:rFonts w:ascii="Inter" w:hAnsi="Inter"/>
          <w:lang w:val="en"/>
        </w:rPr>
        <w:t xml:space="preserve"> </w:t>
      </w:r>
      <w:r>
        <w:rPr>
          <w:rFonts w:ascii="Inter" w:hAnsi="Inter"/>
          <w:b/>
          <w:bCs/>
          <w:lang w:val="en"/>
        </w:rPr>
        <w:t>Independent film</w:t>
      </w:r>
      <w:r>
        <w:rPr>
          <w:rFonts w:ascii="Inter" w:hAnsi="Inter"/>
          <w:b/>
          <w:bCs/>
          <w:lang w:val="en"/>
        </w:rPr>
        <w:t xml:space="preserve"> </w:t>
      </w:r>
      <w:r>
        <w:rPr>
          <w:rFonts w:ascii="Inter" w:hAnsi="Inter"/>
          <w:b/>
          <w:bCs/>
          <w:lang w:val="en"/>
        </w:rPr>
        <w:t>&amp;</w:t>
      </w:r>
      <w:r>
        <w:rPr>
          <w:rFonts w:ascii="Inter" w:hAnsi="Inter"/>
          <w:b/>
          <w:bCs/>
          <w:lang w:val="en"/>
        </w:rPr>
        <w:t xml:space="preserve"> </w:t>
      </w:r>
      <w:r>
        <w:rPr>
          <w:rFonts w:ascii="Inter" w:hAnsi="Inter"/>
          <w:b/>
          <w:bCs/>
          <w:lang w:val="en"/>
        </w:rPr>
        <w:t>television</w:t>
      </w:r>
      <w:r>
        <w:rPr>
          <w:rFonts w:ascii="Inter" w:hAnsi="Inter"/>
          <w:lang w:val="en"/>
        </w:rPr>
        <w:t xml:space="preserve"> </w:t>
      </w:r>
      <w:r>
        <w:rPr>
          <w:rFonts w:ascii="Inter" w:hAnsi="Inter"/>
          <w:lang w:val="en"/>
        </w:rPr>
        <w:t>(fiscal-sponsorship positioning, pitch-training curriculum) ·</w:t>
      </w:r>
      <w:r>
        <w:rPr>
          <w:rFonts w:ascii="Inter" w:hAnsi="Inter"/>
          <w:lang w:val="en"/>
        </w:rPr>
        <w:t xml:space="preserve"> </w:t>
      </w:r>
      <w:r>
        <w:rPr>
          <w:rFonts w:ascii="Inter" w:hAnsi="Inter"/>
          <w:b/>
          <w:bCs/>
          <w:lang w:val="en"/>
        </w:rPr>
        <w:t>Nonprofit formation</w:t>
      </w:r>
      <w:r>
        <w:rPr>
          <w:rFonts w:ascii="Inter" w:hAnsi="Inter"/>
          <w:b/>
          <w:bCs/>
          <w:lang w:val="en"/>
        </w:rPr>
        <w:t xml:space="preserve"> </w:t>
      </w:r>
      <w:r>
        <w:rPr>
          <w:rFonts w:ascii="Inter" w:hAnsi="Inter"/>
          <w:b/>
          <w:bCs/>
          <w:lang w:val="en"/>
        </w:rPr>
        <w:t>&amp;</w:t>
      </w:r>
      <w:r>
        <w:rPr>
          <w:rFonts w:ascii="Inter" w:hAnsi="Inter"/>
          <w:b/>
          <w:bCs/>
          <w:lang w:val="en"/>
        </w:rPr>
        <w:t xml:space="preserve"> </w:t>
      </w:r>
      <w:r>
        <w:rPr>
          <w:rFonts w:ascii="Inter" w:hAnsi="Inter"/>
          <w:b/>
          <w:bCs/>
          <w:lang w:val="en"/>
        </w:rPr>
        <w:t>governance</w:t>
      </w:r>
      <w:r>
        <w:rPr>
          <w:rFonts w:ascii="Inter" w:hAnsi="Inter"/>
          <w:lang w:val="en"/>
        </w:rPr>
        <w:t xml:space="preserve"> </w:t>
      </w:r>
      <w:r>
        <w:rPr>
          <w:rFonts w:ascii="Inter" w:hAnsi="Inter"/>
          <w:lang w:val="en"/>
        </w:rPr>
        <w:t>(complete entity package) ·</w:t>
      </w:r>
      <w:r>
        <w:rPr>
          <w:rFonts w:ascii="Inter" w:hAnsi="Inter"/>
          <w:lang w:val="en"/>
        </w:rPr>
        <w:t xml:space="preserve"> </w:t>
      </w:r>
      <w:r>
        <w:rPr>
          <w:rFonts w:ascii="Inter" w:hAnsi="Inter"/>
          <w:b/>
          <w:bCs/>
          <w:lang w:val="en"/>
        </w:rPr>
        <w:t>Advanced materials</w:t>
      </w:r>
      <w:r>
        <w:rPr>
          <w:rFonts w:ascii="Inter" w:hAnsi="Inter"/>
          <w:b/>
          <w:bCs/>
          <w:lang w:val="en"/>
        </w:rPr>
        <w:t xml:space="preserve"> </w:t>
      </w:r>
      <w:r>
        <w:rPr>
          <w:rFonts w:ascii="Inter" w:hAnsi="Inter"/>
          <w:b/>
          <w:bCs/>
          <w:lang w:val="en"/>
        </w:rPr>
        <w:t>&amp;</w:t>
      </w:r>
      <w:r>
        <w:rPr>
          <w:rFonts w:ascii="Inter" w:hAnsi="Inter"/>
          <w:b/>
          <w:bCs/>
          <w:lang w:val="en"/>
        </w:rPr>
        <w:t xml:space="preserve"> </w:t>
      </w:r>
      <w:r>
        <w:rPr>
          <w:rFonts w:ascii="Inter" w:hAnsi="Inter"/>
          <w:b/>
          <w:bCs/>
          <w:lang w:val="en"/>
        </w:rPr>
        <w:t>cleantech</w:t>
      </w:r>
      <w:r>
        <w:rPr>
          <w:rFonts w:ascii="Inter" w:hAnsi="Inter"/>
          <w:lang w:val="en"/>
        </w:rPr>
        <w:t xml:space="preserve"> </w:t>
      </w:r>
      <w:r>
        <w:rPr>
          <w:rFonts w:ascii="Inter" w:hAnsi="Inter"/>
          <w:lang w:val="en"/>
        </w:rPr>
        <w:t>·</w:t>
      </w:r>
      <w:r>
        <w:rPr>
          <w:rFonts w:ascii="Inter" w:hAnsi="Inter"/>
          <w:lang w:val="en"/>
        </w:rPr>
        <w:t xml:space="preserve"> </w:t>
      </w:r>
      <w:r>
        <w:rPr>
          <w:rFonts w:ascii="Inter" w:hAnsi="Inter"/>
          <w:b/>
          <w:bCs/>
          <w:lang w:val="en"/>
        </w:rPr>
        <w:t>Aerospace</w:t>
      </w:r>
      <w:r>
        <w:rPr>
          <w:rFonts w:ascii="Inter" w:hAnsi="Inter"/>
          <w:lang w:val="en"/>
        </w:rPr>
        <w:t xml:space="preserve"> </w:t>
      </w:r>
      <w:r>
        <w:rPr>
          <w:rFonts w:ascii="Inter" w:hAnsi="Inter"/>
          <w:lang w:val="en"/>
        </w:rPr>
        <w:t>(rotorcraft configuration</w:t>
      </w:r>
      <w:r>
        <w:rPr>
          <w:rFonts w:ascii="Inter" w:hAnsi="Inter"/>
          <w:lang w:val="en"/>
        </w:rPr>
        <w:t xml:space="preserve"> </w:t>
      </w:r>
      <w:r>
        <w:rPr>
          <w:rFonts w:ascii="Inter" w:hAnsi="Inter"/>
          <w:lang w:val="en"/>
        </w:rPr>
        <w:t>&amp;</w:t>
      </w:r>
      <w:r>
        <w:rPr>
          <w:rFonts w:ascii="Inter" w:hAnsi="Inter"/>
          <w:lang w:val="en"/>
        </w:rPr>
        <w:t xml:space="preserve"> </w:t>
      </w:r>
      <w:r>
        <w:rPr>
          <w:rFonts w:ascii="Inter" w:hAnsi="Inter"/>
          <w:lang w:val="en"/>
        </w:rPr>
        <w:t>build documentation) ·</w:t>
      </w:r>
      <w:r>
        <w:rPr>
          <w:rFonts w:ascii="Inter" w:hAnsi="Inter"/>
          <w:lang w:val="en"/>
        </w:rPr>
        <w:t xml:space="preserve"> </w:t>
      </w:r>
      <w:r>
        <w:rPr>
          <w:rFonts w:ascii="Inter" w:hAnsi="Inter"/>
          <w:b/>
          <w:bCs/>
          <w:lang w:val="en"/>
        </w:rPr>
        <w:t>Smart textiles</w:t>
      </w:r>
      <w:r>
        <w:rPr>
          <w:rFonts w:ascii="Inter" w:hAnsi="Inter"/>
          <w:b/>
          <w:bCs/>
          <w:lang w:val="en"/>
        </w:rPr>
        <w:t xml:space="preserve"> </w:t>
      </w:r>
      <w:r>
        <w:rPr>
          <w:rFonts w:ascii="Inter" w:hAnsi="Inter"/>
          <w:b/>
          <w:bCs/>
          <w:lang w:val="en"/>
        </w:rPr>
        <w:t>&amp;</w:t>
      </w:r>
      <w:r>
        <w:rPr>
          <w:rFonts w:ascii="Inter" w:hAnsi="Inter"/>
          <w:b/>
          <w:bCs/>
          <w:lang w:val="en"/>
        </w:rPr>
        <w:t xml:space="preserve"> </w:t>
      </w:r>
      <w:r>
        <w:rPr>
          <w:rFonts w:ascii="Inter" w:hAnsi="Inter"/>
          <w:b/>
          <w:bCs/>
          <w:lang w:val="en"/>
        </w:rPr>
        <w:t>wearables</w:t>
      </w:r>
      <w:r>
        <w:rPr>
          <w:rFonts w:ascii="Inter" w:hAnsi="Inter"/>
          <w:lang w:val="en"/>
        </w:rPr>
        <w:t xml:space="preserve"> </w:t>
      </w:r>
      <w:r>
        <w:rPr>
          <w:rFonts w:ascii="Inter" w:hAnsi="Inter"/>
          <w:lang w:val="en"/>
        </w:rPr>
        <w:t>·</w:t>
      </w:r>
      <w:r>
        <w:rPr>
          <w:rFonts w:ascii="Inter" w:hAnsi="Inter"/>
          <w:lang w:val="en"/>
        </w:rPr>
        <w:t xml:space="preserve"> </w:t>
      </w:r>
      <w:r>
        <w:rPr>
          <w:rFonts w:ascii="Inter" w:hAnsi="Inter"/>
          <w:b/>
          <w:bCs/>
          <w:lang w:val="en"/>
        </w:rPr>
        <w:t>Protective equipment</w:t>
      </w:r>
      <w:r>
        <w:rPr>
          <w:rFonts w:ascii="Inter" w:hAnsi="Inter"/>
          <w:b/>
          <w:bCs/>
          <w:lang w:val="en"/>
        </w:rPr>
        <w:t xml:space="preserve"> </w:t>
      </w:r>
      <w:r>
        <w:rPr>
          <w:rFonts w:ascii="Inter" w:hAnsi="Inter"/>
          <w:b/>
          <w:bCs/>
          <w:lang w:val="en"/>
        </w:rPr>
        <w:t>&amp;</w:t>
      </w:r>
      <w:r>
        <w:rPr>
          <w:rFonts w:ascii="Inter" w:hAnsi="Inter"/>
          <w:b/>
          <w:bCs/>
          <w:lang w:val="en"/>
        </w:rPr>
        <w:t xml:space="preserve"> </w:t>
      </w:r>
      <w:r>
        <w:rPr>
          <w:rFonts w:ascii="Inter" w:hAnsi="Inter"/>
          <w:b/>
          <w:bCs/>
          <w:lang w:val="en"/>
        </w:rPr>
        <w:t>safety</w:t>
      </w:r>
      <w:r>
        <w:rPr>
          <w:rFonts w:ascii="Inter" w:hAnsi="Inter"/>
          <w:lang w:val="en"/>
        </w:rPr>
        <w:t xml:space="preserve"> </w:t>
      </w:r>
      <w:r>
        <w:rPr>
          <w:rFonts w:ascii="Inter" w:hAnsi="Inter"/>
          <w:lang w:val="en"/>
        </w:rPr>
        <w:t>·</w:t>
      </w:r>
      <w:r>
        <w:rPr>
          <w:rFonts w:ascii="Inter" w:hAnsi="Inter"/>
          <w:lang w:val="en"/>
        </w:rPr>
        <w:t xml:space="preserve"> </w:t>
      </w:r>
      <w:r>
        <w:rPr>
          <w:rFonts w:ascii="Inter" w:hAnsi="Inter"/>
          <w:b/>
          <w:bCs/>
          <w:lang w:val="en"/>
        </w:rPr>
        <w:t>RF detection</w:t>
      </w:r>
      <w:r>
        <w:rPr>
          <w:rFonts w:ascii="Inter" w:hAnsi="Inter"/>
          <w:b/>
          <w:bCs/>
          <w:lang w:val="en"/>
        </w:rPr>
        <w:t xml:space="preserve"> </w:t>
      </w:r>
      <w:r>
        <w:rPr>
          <w:rFonts w:ascii="Inter" w:hAnsi="Inter"/>
          <w:b/>
          <w:bCs/>
          <w:lang w:val="en"/>
        </w:rPr>
        <w:t>&amp;</w:t>
      </w:r>
      <w:r>
        <w:rPr>
          <w:rFonts w:ascii="Inter" w:hAnsi="Inter"/>
          <w:b/>
          <w:bCs/>
          <w:lang w:val="en"/>
        </w:rPr>
        <w:t xml:space="preserve"> </w:t>
      </w:r>
      <w:r>
        <w:rPr>
          <w:rFonts w:ascii="Inter" w:hAnsi="Inter"/>
          <w:b/>
          <w:bCs/>
          <w:lang w:val="en"/>
        </w:rPr>
        <w:t>secure communications</w:t>
      </w:r>
      <w:r>
        <w:rPr>
          <w:rFonts w:ascii="Inter" w:hAnsi="Inter"/>
          <w:lang w:val="en"/>
        </w:rPr>
        <w:t xml:space="preserve"> </w:t>
      </w:r>
      <w:r>
        <w:rPr>
          <w:rFonts w:ascii="Inter" w:hAnsi="Inter"/>
          <w:lang w:val="en"/>
        </w:rPr>
        <w:t>·</w:t>
      </w:r>
      <w:r>
        <w:rPr>
          <w:rFonts w:ascii="Inter" w:hAnsi="Inter"/>
          <w:lang w:val="en"/>
        </w:rPr>
        <w:t xml:space="preserve"> </w:t>
      </w:r>
      <w:r>
        <w:rPr>
          <w:rFonts w:ascii="Inter" w:hAnsi="Inter"/>
          <w:b/>
          <w:bCs/>
          <w:lang w:val="en"/>
        </w:rPr>
        <w:t>Botanical</w:t>
      </w:r>
      <w:r>
        <w:rPr>
          <w:rFonts w:ascii="Inter" w:hAnsi="Inter"/>
          <w:b/>
          <w:bCs/>
          <w:lang w:val="en"/>
        </w:rPr>
        <w:t xml:space="preserve"> </w:t>
      </w:r>
      <w:r>
        <w:rPr>
          <w:rFonts w:ascii="Inter" w:hAnsi="Inter"/>
          <w:b/>
          <w:bCs/>
          <w:lang w:val="en"/>
        </w:rPr>
        <w:t>&amp;</w:t>
      </w:r>
      <w:r>
        <w:rPr>
          <w:rFonts w:ascii="Inter" w:hAnsi="Inter"/>
          <w:b/>
          <w:bCs/>
          <w:lang w:val="en"/>
        </w:rPr>
        <w:t xml:space="preserve"> </w:t>
      </w:r>
      <w:r>
        <w:rPr>
          <w:rFonts w:ascii="Inter" w:hAnsi="Inter"/>
          <w:b/>
          <w:bCs/>
          <w:lang w:val="en"/>
        </w:rPr>
        <w:t>cultural institutions</w:t>
      </w:r>
      <w:r>
        <w:rPr>
          <w:rFonts w:ascii="Inter" w:hAnsi="Inter"/>
          <w:lang w:val="en"/>
        </w:rPr>
        <w:t xml:space="preserve"> </w:t>
      </w:r>
      <w:r>
        <w:rPr>
          <w:rFonts w:ascii="Inter" w:hAnsi="Inter"/>
          <w:lang w:val="en"/>
        </w:rPr>
        <w:t>·</w:t>
      </w:r>
      <w:r>
        <w:rPr>
          <w:rFonts w:ascii="Inter" w:hAnsi="Inter"/>
          <w:lang w:val="en"/>
        </w:rPr>
        <w:t xml:space="preserve"> </w:t>
      </w:r>
      <w:r>
        <w:rPr>
          <w:rFonts w:ascii="Inter" w:hAnsi="Inter"/>
          <w:b/>
          <w:bCs/>
          <w:lang w:val="en"/>
        </w:rPr>
        <w:t>Healthcare experience</w:t>
      </w:r>
      <w:r>
        <w:rPr>
          <w:rFonts w:ascii="Inter" w:hAnsi="Inter"/>
          <w:lang w:val="en"/>
        </w:rPr>
        <w:t xml:space="preserve"> </w:t>
      </w:r>
      <w:r>
        <w:rPr>
          <w:rFonts w:ascii="Inter" w:hAnsi="Inter"/>
          <w:lang w:val="en"/>
        </w:rPr>
        <w:t>·</w:t>
      </w:r>
      <w:r>
        <w:rPr>
          <w:rFonts w:ascii="Inter" w:hAnsi="Inter"/>
          <w:lang w:val="en"/>
        </w:rPr>
        <w:t xml:space="preserve"> </w:t>
      </w:r>
      <w:r>
        <w:rPr>
          <w:rFonts w:ascii="Inter" w:hAnsi="Inter"/>
          <w:b/>
          <w:bCs/>
          <w:lang w:val="en"/>
        </w:rPr>
        <w:t>Developer services</w:t>
      </w:r>
      <w:r>
        <w:rPr>
          <w:rFonts w:ascii="Inter" w:hAnsi="Inter"/>
          <w:b/>
          <w:bCs/>
          <w:lang w:val="en"/>
        </w:rPr>
        <w:t xml:space="preserve"> </w:t>
      </w:r>
      <w:r>
        <w:rPr>
          <w:rFonts w:ascii="Inter" w:hAnsi="Inter"/>
          <w:b/>
          <w:bCs/>
          <w:lang w:val="en"/>
        </w:rPr>
        <w:t>&amp;</w:t>
      </w:r>
      <w:r>
        <w:rPr>
          <w:rFonts w:ascii="Inter" w:hAnsi="Inter"/>
          <w:b/>
          <w:bCs/>
          <w:lang w:val="en"/>
        </w:rPr>
        <w:t xml:space="preserve"> </w:t>
      </w:r>
      <w:r>
        <w:rPr>
          <w:rFonts w:ascii="Inter" w:hAnsi="Inter"/>
          <w:b/>
          <w:bCs/>
          <w:lang w:val="en"/>
        </w:rPr>
        <w:t>CRM platform</w:t>
      </w:r>
      <w:r>
        <w:rPr>
          <w:rFonts w:ascii="Inter" w:hAnsi="Inter"/>
          <w:lang w:val="en"/>
        </w:rPr>
        <w:t>.</w:t>
      </w:r>
      <w:r>
        <w:rPr>
          <w:rFonts w:ascii="Inter" w:hAnsi="Inter"/>
          <w:lang w:val="en"/>
        </w:rPr>
        <w:t xml:space="preserve"> </w:t>
      </w:r>
    </w:p>
    <w:p w14:paraId="6B3B503E" w14:textId="77777777" w:rsidR="004B4CB6" w:rsidRDefault="004B4CB6">
      <w:pPr>
        <w:pStyle w:val="Heading2"/>
        <w:divId w:val="475922679"/>
        <w:rPr>
          <w:rFonts w:ascii="Inter" w:eastAsia="Times New Roman" w:hAnsi="Inter"/>
          <w:lang w:val="en"/>
        </w:rPr>
      </w:pPr>
      <w:r>
        <w:rPr>
          <w:rFonts w:ascii="Fraunces" w:eastAsia="Times New Roman" w:hAnsi="Fraunces"/>
          <w:b w:val="0"/>
          <w:bCs w:val="0"/>
          <w:i/>
          <w:iCs/>
          <w:caps w:val="0"/>
          <w:spacing w:val="0"/>
          <w:sz w:val="22"/>
          <w:szCs w:val="22"/>
          <w:lang w:val="en"/>
        </w:rPr>
        <w:t>08</w:t>
      </w:r>
      <w:r>
        <w:rPr>
          <w:rFonts w:ascii="Inter" w:eastAsia="Times New Roman" w:hAnsi="Inter"/>
          <w:lang w:val="en"/>
        </w:rPr>
        <w:t xml:space="preserve"> </w:t>
      </w:r>
      <w:r>
        <w:rPr>
          <w:rFonts w:ascii="Inter" w:eastAsia="Times New Roman" w:hAnsi="Inter"/>
          <w:lang w:val="en"/>
        </w:rPr>
        <w:t>Leadership · Education · References</w:t>
      </w:r>
    </w:p>
    <w:p w14:paraId="5D824897" w14:textId="77777777" w:rsidR="004B4CB6" w:rsidRDefault="004B4CB6">
      <w:pPr>
        <w:spacing w:before="30" w:after="75"/>
        <w:divId w:val="1708212710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Leadership</w:t>
      </w: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 xml:space="preserve"> </w:t>
      </w: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&amp;</w:t>
      </w: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 xml:space="preserve"> </w:t>
      </w: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Production</w:t>
      </w:r>
    </w:p>
    <w:p w14:paraId="6A27C29D" w14:textId="77777777" w:rsidR="004B4CB6" w:rsidRDefault="004B4CB6">
      <w:pPr>
        <w:numPr>
          <w:ilvl w:val="0"/>
          <w:numId w:val="33"/>
        </w:numPr>
        <w:spacing w:before="100" w:beforeAutospacing="1" w:after="60"/>
        <w:divId w:val="552274653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b/>
          <w:bCs/>
          <w:sz w:val="19"/>
          <w:szCs w:val="19"/>
          <w:lang w:val="en"/>
        </w:rPr>
        <w:t>Event</w:t>
      </w:r>
      <w:r>
        <w:rPr>
          <w:rFonts w:ascii="Inter" w:eastAsia="Times New Roman" w:hAnsi="Inter"/>
          <w:b/>
          <w:bCs/>
          <w:sz w:val="19"/>
          <w:szCs w:val="19"/>
          <w:lang w:val="en"/>
        </w:rPr>
        <w:t xml:space="preserve"> </w:t>
      </w:r>
      <w:r>
        <w:rPr>
          <w:rFonts w:ascii="Inter" w:eastAsia="Times New Roman" w:hAnsi="Inter"/>
          <w:b/>
          <w:bCs/>
          <w:sz w:val="19"/>
          <w:szCs w:val="19"/>
          <w:lang w:val="en"/>
        </w:rPr>
        <w:t>&amp;</w:t>
      </w:r>
      <w:r>
        <w:rPr>
          <w:rFonts w:ascii="Inter" w:eastAsia="Times New Roman" w:hAnsi="Inter"/>
          <w:b/>
          <w:bCs/>
          <w:sz w:val="19"/>
          <w:szCs w:val="19"/>
          <w:lang w:val="en"/>
        </w:rPr>
        <w:t xml:space="preserve"> </w:t>
      </w:r>
      <w:r>
        <w:rPr>
          <w:rFonts w:ascii="Inter" w:eastAsia="Times New Roman" w:hAnsi="Inter"/>
          <w:b/>
          <w:bCs/>
          <w:sz w:val="19"/>
          <w:szCs w:val="19"/>
          <w:lang w:val="en"/>
        </w:rPr>
        <w:t>Camp Lead — Burning Man Regional Events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  <w:r>
        <w:rPr>
          <w:rFonts w:ascii="Inter" w:eastAsia="Times New Roman" w:hAnsi="Inter"/>
          <w:sz w:val="19"/>
          <w:szCs w:val="19"/>
          <w:lang w:val="en"/>
        </w:rPr>
        <w:t>(Black Rock City 2007–2015, 2025; Love Burn Miami since 2014). Directed a 135-person Love Burn camp with a core team of 35 active volunteers across production, logistics, and on-site delivery.</w:t>
      </w:r>
    </w:p>
    <w:p w14:paraId="1261E13F" w14:textId="77777777" w:rsidR="004B4CB6" w:rsidRDefault="004B4CB6">
      <w:pPr>
        <w:numPr>
          <w:ilvl w:val="0"/>
          <w:numId w:val="33"/>
        </w:numPr>
        <w:spacing w:before="100" w:beforeAutospacing="1" w:after="60"/>
        <w:divId w:val="552274653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b/>
          <w:bCs/>
          <w:sz w:val="19"/>
          <w:szCs w:val="19"/>
          <w:lang w:val="en"/>
        </w:rPr>
        <w:t>Independent Technology</w:t>
      </w:r>
      <w:r>
        <w:rPr>
          <w:rFonts w:ascii="Inter" w:eastAsia="Times New Roman" w:hAnsi="Inter"/>
          <w:b/>
          <w:bCs/>
          <w:sz w:val="19"/>
          <w:szCs w:val="19"/>
          <w:lang w:val="en"/>
        </w:rPr>
        <w:t xml:space="preserve"> </w:t>
      </w:r>
      <w:r>
        <w:rPr>
          <w:rFonts w:ascii="Inter" w:eastAsia="Times New Roman" w:hAnsi="Inter"/>
          <w:b/>
          <w:bCs/>
          <w:sz w:val="19"/>
          <w:szCs w:val="19"/>
          <w:lang w:val="en"/>
        </w:rPr>
        <w:t>&amp;</w:t>
      </w:r>
      <w:r>
        <w:rPr>
          <w:rFonts w:ascii="Inter" w:eastAsia="Times New Roman" w:hAnsi="Inter"/>
          <w:b/>
          <w:bCs/>
          <w:sz w:val="19"/>
          <w:szCs w:val="19"/>
          <w:lang w:val="en"/>
        </w:rPr>
        <w:t xml:space="preserve"> </w:t>
      </w:r>
      <w:r>
        <w:rPr>
          <w:rFonts w:ascii="Inter" w:eastAsia="Times New Roman" w:hAnsi="Inter"/>
          <w:b/>
          <w:bCs/>
          <w:sz w:val="19"/>
          <w:szCs w:val="19"/>
          <w:lang w:val="en"/>
        </w:rPr>
        <w:t>Strategy Consultant / Board Member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  <w:r>
        <w:rPr>
          <w:rFonts w:ascii="Inter" w:eastAsia="Times New Roman" w:hAnsi="Inter"/>
          <w:sz w:val="19"/>
          <w:szCs w:val="19"/>
          <w:lang w:val="en"/>
        </w:rPr>
        <w:t>(2015–Present). Advise founders on architecture, digital–physical integration, and partnerships; serve on private-company boards; led a capital raise for an aerospace client to a successful close.</w:t>
      </w:r>
    </w:p>
    <w:p w14:paraId="500AEA0E" w14:textId="77777777" w:rsidR="004B4CB6" w:rsidRDefault="004B4CB6">
      <w:pPr>
        <w:spacing w:before="120" w:after="75"/>
        <w:divId w:val="1045250438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Security</w:t>
      </w: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 xml:space="preserve"> </w:t>
      </w: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&amp;</w:t>
      </w: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 xml:space="preserve"> </w:t>
      </w: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Government</w:t>
      </w:r>
    </w:p>
    <w:p w14:paraId="4DC1EF74" w14:textId="77777777" w:rsidR="004B4CB6" w:rsidRDefault="004B4CB6">
      <w:pPr>
        <w:numPr>
          <w:ilvl w:val="0"/>
          <w:numId w:val="34"/>
        </w:numPr>
        <w:spacing w:before="100" w:beforeAutospacing="1" w:after="60"/>
        <w:divId w:val="552274653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Black Hat USA 2018 (Las Vegas) — attended Briefings for professional development in security and threat research.</w:t>
      </w:r>
    </w:p>
    <w:p w14:paraId="240C2336" w14:textId="77777777" w:rsidR="004B4CB6" w:rsidRDefault="004B4CB6">
      <w:pPr>
        <w:numPr>
          <w:ilvl w:val="0"/>
          <w:numId w:val="34"/>
        </w:numPr>
        <w:spacing w:before="100" w:beforeAutospacing="1" w:after="60"/>
        <w:divId w:val="552274653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Active individual registrant on SAM.gov, pursuing federal government-contracting opportunities.</w:t>
      </w:r>
    </w:p>
    <w:p w14:paraId="00AFA1F1" w14:textId="77777777" w:rsidR="004B4CB6" w:rsidRDefault="004B4CB6">
      <w:pPr>
        <w:spacing w:before="30" w:after="75"/>
        <w:divId w:val="1577937646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Education</w:t>
      </w: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 xml:space="preserve"> </w:t>
      </w: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&amp;</w:t>
      </w: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 xml:space="preserve"> </w:t>
      </w: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Certifications</w:t>
      </w:r>
    </w:p>
    <w:p w14:paraId="6CE44D6D" w14:textId="77777777" w:rsidR="004B4CB6" w:rsidRDefault="004B4CB6">
      <w:pPr>
        <w:numPr>
          <w:ilvl w:val="0"/>
          <w:numId w:val="35"/>
        </w:numPr>
        <w:spacing w:before="100" w:beforeAutospacing="1" w:after="60"/>
        <w:divId w:val="116410589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New Horizons Regional Education Centers — MCP, A+, N+, MCSE, IT (1999)</w:t>
      </w:r>
    </w:p>
    <w:p w14:paraId="0D7B3541" w14:textId="77777777" w:rsidR="004B4CB6" w:rsidRDefault="004B4CB6">
      <w:pPr>
        <w:numPr>
          <w:ilvl w:val="0"/>
          <w:numId w:val="35"/>
        </w:numPr>
        <w:spacing w:before="100" w:beforeAutospacing="1" w:after="60"/>
        <w:divId w:val="116410589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Bellevue College — Computer Science, Business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  <w:r>
        <w:rPr>
          <w:rFonts w:ascii="Inter" w:eastAsia="Times New Roman" w:hAnsi="Inter"/>
          <w:sz w:val="19"/>
          <w:szCs w:val="19"/>
          <w:lang w:val="en"/>
        </w:rPr>
        <w:t>&amp;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  <w:r>
        <w:rPr>
          <w:rFonts w:ascii="Inter" w:eastAsia="Times New Roman" w:hAnsi="Inter"/>
          <w:sz w:val="19"/>
          <w:szCs w:val="19"/>
          <w:lang w:val="en"/>
        </w:rPr>
        <w:t>Criminal Justice coursework</w:t>
      </w:r>
    </w:p>
    <w:p w14:paraId="4AB6B7C9" w14:textId="77777777" w:rsidR="004B4CB6" w:rsidRDefault="004B4CB6">
      <w:pPr>
        <w:numPr>
          <w:ilvl w:val="0"/>
          <w:numId w:val="35"/>
        </w:numPr>
        <w:spacing w:before="100" w:beforeAutospacing="1" w:after="60"/>
        <w:divId w:val="116410589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Wilderness First Responder · CPR · MikroTik Wireless</w:t>
      </w:r>
    </w:p>
    <w:p w14:paraId="5EB56432" w14:textId="77777777" w:rsidR="004B4CB6" w:rsidRDefault="004B4CB6">
      <w:pPr>
        <w:numPr>
          <w:ilvl w:val="0"/>
          <w:numId w:val="35"/>
        </w:numPr>
        <w:spacing w:before="100" w:beforeAutospacing="1" w:after="60"/>
        <w:divId w:val="116410589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Outward Bound (3 programs) · Permaculture Design · Beekeeping</w:t>
      </w:r>
    </w:p>
    <w:p w14:paraId="6FD1CB9F" w14:textId="77777777" w:rsidR="004B4CB6" w:rsidRDefault="004B4CB6">
      <w:pPr>
        <w:spacing w:before="120" w:after="75"/>
        <w:divId w:val="1451585537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References</w:t>
      </w:r>
    </w:p>
    <w:p w14:paraId="5E7D7D75" w14:textId="77777777" w:rsidR="004B4CB6" w:rsidRDefault="004B4CB6">
      <w:pPr>
        <w:numPr>
          <w:ilvl w:val="0"/>
          <w:numId w:val="36"/>
        </w:numPr>
        <w:spacing w:before="100" w:beforeAutospacing="1" w:after="60"/>
        <w:divId w:val="116410589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b/>
          <w:bCs/>
          <w:sz w:val="19"/>
          <w:szCs w:val="19"/>
          <w:lang w:val="en"/>
        </w:rPr>
        <w:t>Carole Joyce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  <w:r>
        <w:rPr>
          <w:rFonts w:ascii="Inter" w:eastAsia="Times New Roman" w:hAnsi="Inter"/>
          <w:sz w:val="19"/>
          <w:szCs w:val="19"/>
          <w:lang w:val="en"/>
        </w:rPr>
        <w:t>— From the Heart Productions / Authentic Vision Consulting.</w:t>
      </w:r>
    </w:p>
    <w:p w14:paraId="0F42E486" w14:textId="77777777" w:rsidR="004B4CB6" w:rsidRDefault="004B4CB6">
      <w:pPr>
        <w:numPr>
          <w:ilvl w:val="0"/>
          <w:numId w:val="36"/>
        </w:numPr>
        <w:spacing w:before="100" w:beforeAutospacing="1" w:after="60"/>
        <w:divId w:val="116410589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b/>
          <w:bCs/>
          <w:sz w:val="19"/>
          <w:szCs w:val="19"/>
          <w:lang w:val="en"/>
        </w:rPr>
        <w:t>Andy Collen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  <w:r>
        <w:rPr>
          <w:rFonts w:ascii="Inter" w:eastAsia="Times New Roman" w:hAnsi="Inter"/>
          <w:sz w:val="19"/>
          <w:szCs w:val="19"/>
          <w:lang w:val="en"/>
        </w:rPr>
        <w:t>— Happy Trails Animation (collaborator since 2015).</w:t>
      </w:r>
    </w:p>
    <w:p w14:paraId="14459531" w14:textId="77777777" w:rsidR="004B4CB6" w:rsidRDefault="004B4CB6">
      <w:pPr>
        <w:numPr>
          <w:ilvl w:val="0"/>
          <w:numId w:val="36"/>
        </w:numPr>
        <w:spacing w:before="100" w:beforeAutospacing="1" w:after="60"/>
        <w:divId w:val="116410589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b/>
          <w:bCs/>
          <w:sz w:val="19"/>
          <w:szCs w:val="19"/>
          <w:lang w:val="en"/>
        </w:rPr>
        <w:t>Richard Allender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  <w:r>
        <w:rPr>
          <w:rFonts w:ascii="Inter" w:eastAsia="Times New Roman" w:hAnsi="Inter"/>
          <w:sz w:val="19"/>
          <w:szCs w:val="19"/>
          <w:lang w:val="en"/>
        </w:rPr>
        <w:t>— Dir. of US Operations, Alexander Marine Int'l (2016 letter on file).</w:t>
      </w:r>
    </w:p>
    <w:p w14:paraId="4C79283B" w14:textId="77777777" w:rsidR="004B4CB6" w:rsidRDefault="004B4CB6">
      <w:pPr>
        <w:spacing w:before="360"/>
        <w:divId w:val="1685790729"/>
        <w:rPr>
          <w:rFonts w:ascii="Inter" w:eastAsia="Times New Roman" w:hAnsi="Inter"/>
          <w:caps/>
          <w:spacing w:val="24"/>
          <w:sz w:val="14"/>
          <w:szCs w:val="14"/>
          <w:lang w:val="en"/>
        </w:rPr>
      </w:pPr>
      <w:r>
        <w:rPr>
          <w:rFonts w:ascii="Inter" w:eastAsia="Times New Roman" w:hAnsi="Inter"/>
          <w:caps/>
          <w:spacing w:val="24"/>
          <w:sz w:val="14"/>
          <w:szCs w:val="14"/>
          <w:lang w:val="en"/>
        </w:rPr>
        <w:t>J. Ferguson Phoenix — Curriculum Vitae</w:t>
      </w:r>
      <w:r>
        <w:rPr>
          <w:rFonts w:ascii="Inter" w:eastAsia="Times New Roman" w:hAnsi="Inter"/>
          <w:caps/>
          <w:spacing w:val="24"/>
          <w:sz w:val="14"/>
          <w:szCs w:val="14"/>
          <w:lang w:val="en"/>
        </w:rPr>
        <w:t xml:space="preserve"> </w:t>
      </w:r>
      <w:r>
        <w:rPr>
          <w:rFonts w:ascii="Inter" w:eastAsia="Times New Roman" w:hAnsi="Inter"/>
          <w:caps/>
          <w:spacing w:val="24"/>
          <w:sz w:val="14"/>
          <w:szCs w:val="14"/>
          <w:lang w:val="en"/>
        </w:rPr>
        <w:t>jphoenix.pages.dev</w:t>
      </w:r>
      <w:r>
        <w:rPr>
          <w:rFonts w:ascii="Inter" w:eastAsia="Times New Roman" w:hAnsi="Inter"/>
          <w:caps/>
          <w:spacing w:val="24"/>
          <w:sz w:val="14"/>
          <w:szCs w:val="14"/>
          <w:lang w:val="en"/>
        </w:rPr>
        <w:t xml:space="preserve"> </w:t>
      </w:r>
      <w:r>
        <w:rPr>
          <w:rFonts w:ascii="Inter" w:eastAsia="Times New Roman" w:hAnsi="Inter"/>
          <w:caps/>
          <w:spacing w:val="24"/>
          <w:sz w:val="14"/>
          <w:szCs w:val="14"/>
          <w:lang w:val="en"/>
        </w:rPr>
        <w:t>Garfield™ Paws, Inc. · Teslasuit™ VR Electronics Ltd. — referenced to document project work</w:t>
      </w:r>
      <w:r>
        <w:rPr>
          <w:rFonts w:ascii="Inter" w:eastAsia="Times New Roman" w:hAnsi="Inter"/>
          <w:caps/>
          <w:spacing w:val="24"/>
          <w:sz w:val="14"/>
          <w:szCs w:val="14"/>
          <w:lang w:val="en"/>
        </w:rPr>
        <w:t xml:space="preserve"> </w:t>
      </w:r>
    </w:p>
    <w:sectPr w:rsidR="004B4C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unces">
    <w:altName w:val="Calibri"/>
    <w:charset w:val="00"/>
    <w:family w:val="auto"/>
    <w:pitch w:val="default"/>
  </w:font>
  <w:font w:name="Inter">
    <w:altName w:val="Calibri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A1551"/>
    <w:multiLevelType w:val="multilevel"/>
    <w:tmpl w:val="EF4A9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45D71"/>
    <w:multiLevelType w:val="multilevel"/>
    <w:tmpl w:val="E2D00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E12C87"/>
    <w:multiLevelType w:val="multilevel"/>
    <w:tmpl w:val="ED14D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7E18EC"/>
    <w:multiLevelType w:val="multilevel"/>
    <w:tmpl w:val="A5703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77420A"/>
    <w:multiLevelType w:val="multilevel"/>
    <w:tmpl w:val="996E8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A92673"/>
    <w:multiLevelType w:val="multilevel"/>
    <w:tmpl w:val="99446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556764"/>
    <w:multiLevelType w:val="multilevel"/>
    <w:tmpl w:val="623E7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801C31"/>
    <w:multiLevelType w:val="multilevel"/>
    <w:tmpl w:val="65803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2C7C83"/>
    <w:multiLevelType w:val="multilevel"/>
    <w:tmpl w:val="FC50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1152EA"/>
    <w:multiLevelType w:val="multilevel"/>
    <w:tmpl w:val="33F21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E45C58"/>
    <w:multiLevelType w:val="multilevel"/>
    <w:tmpl w:val="2542C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E31C37"/>
    <w:multiLevelType w:val="multilevel"/>
    <w:tmpl w:val="6400B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C64CB6"/>
    <w:multiLevelType w:val="multilevel"/>
    <w:tmpl w:val="3C0C1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842BB4"/>
    <w:multiLevelType w:val="multilevel"/>
    <w:tmpl w:val="966AF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034DEE"/>
    <w:multiLevelType w:val="multilevel"/>
    <w:tmpl w:val="D5E66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516DE8"/>
    <w:multiLevelType w:val="multilevel"/>
    <w:tmpl w:val="726AD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CD4125"/>
    <w:multiLevelType w:val="multilevel"/>
    <w:tmpl w:val="D8AAB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1C0E75"/>
    <w:multiLevelType w:val="multilevel"/>
    <w:tmpl w:val="9CB41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EF05D0"/>
    <w:multiLevelType w:val="multilevel"/>
    <w:tmpl w:val="435A5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1C21B7"/>
    <w:multiLevelType w:val="multilevel"/>
    <w:tmpl w:val="4A76E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685C27"/>
    <w:multiLevelType w:val="multilevel"/>
    <w:tmpl w:val="0598F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6A7B9D"/>
    <w:multiLevelType w:val="multilevel"/>
    <w:tmpl w:val="2F2E5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5538D4"/>
    <w:multiLevelType w:val="multilevel"/>
    <w:tmpl w:val="C5CC9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0846A5"/>
    <w:multiLevelType w:val="multilevel"/>
    <w:tmpl w:val="CF823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F54D29"/>
    <w:multiLevelType w:val="multilevel"/>
    <w:tmpl w:val="A8007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895CA1"/>
    <w:multiLevelType w:val="multilevel"/>
    <w:tmpl w:val="8B4C8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21030C"/>
    <w:multiLevelType w:val="multilevel"/>
    <w:tmpl w:val="33CA4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EB24D3"/>
    <w:multiLevelType w:val="multilevel"/>
    <w:tmpl w:val="DD2C9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6B165B3"/>
    <w:multiLevelType w:val="multilevel"/>
    <w:tmpl w:val="A578A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574BFC"/>
    <w:multiLevelType w:val="multilevel"/>
    <w:tmpl w:val="743ED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056526"/>
    <w:multiLevelType w:val="multilevel"/>
    <w:tmpl w:val="4B2C3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25F78F8"/>
    <w:multiLevelType w:val="multilevel"/>
    <w:tmpl w:val="29A87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40A6294"/>
    <w:multiLevelType w:val="multilevel"/>
    <w:tmpl w:val="20666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7D201A"/>
    <w:multiLevelType w:val="multilevel"/>
    <w:tmpl w:val="783E7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8F76F90"/>
    <w:multiLevelType w:val="multilevel"/>
    <w:tmpl w:val="4800A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98655A6"/>
    <w:multiLevelType w:val="multilevel"/>
    <w:tmpl w:val="EC121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4599186">
    <w:abstractNumId w:val="10"/>
  </w:num>
  <w:num w:numId="2" w16cid:durableId="203758458">
    <w:abstractNumId w:val="4"/>
  </w:num>
  <w:num w:numId="3" w16cid:durableId="783039427">
    <w:abstractNumId w:val="32"/>
  </w:num>
  <w:num w:numId="4" w16cid:durableId="2120025959">
    <w:abstractNumId w:val="19"/>
  </w:num>
  <w:num w:numId="5" w16cid:durableId="1407990591">
    <w:abstractNumId w:val="28"/>
  </w:num>
  <w:num w:numId="6" w16cid:durableId="410124524">
    <w:abstractNumId w:val="7"/>
  </w:num>
  <w:num w:numId="7" w16cid:durableId="454372878">
    <w:abstractNumId w:val="6"/>
  </w:num>
  <w:num w:numId="8" w16cid:durableId="1709526029">
    <w:abstractNumId w:val="21"/>
  </w:num>
  <w:num w:numId="9" w16cid:durableId="1260404139">
    <w:abstractNumId w:val="20"/>
  </w:num>
  <w:num w:numId="10" w16cid:durableId="116070072">
    <w:abstractNumId w:val="25"/>
  </w:num>
  <w:num w:numId="11" w16cid:durableId="351347362">
    <w:abstractNumId w:val="18"/>
  </w:num>
  <w:num w:numId="12" w16cid:durableId="1831172451">
    <w:abstractNumId w:val="16"/>
  </w:num>
  <w:num w:numId="13" w16cid:durableId="1227304992">
    <w:abstractNumId w:val="12"/>
  </w:num>
  <w:num w:numId="14" w16cid:durableId="12073646">
    <w:abstractNumId w:val="23"/>
  </w:num>
  <w:num w:numId="15" w16cid:durableId="1011449234">
    <w:abstractNumId w:val="17"/>
  </w:num>
  <w:num w:numId="16" w16cid:durableId="1952198006">
    <w:abstractNumId w:val="31"/>
  </w:num>
  <w:num w:numId="17" w16cid:durableId="2035226360">
    <w:abstractNumId w:val="11"/>
  </w:num>
  <w:num w:numId="18" w16cid:durableId="692848431">
    <w:abstractNumId w:val="13"/>
  </w:num>
  <w:num w:numId="19" w16cid:durableId="102921776">
    <w:abstractNumId w:val="8"/>
  </w:num>
  <w:num w:numId="20" w16cid:durableId="899709800">
    <w:abstractNumId w:val="0"/>
  </w:num>
  <w:num w:numId="21" w16cid:durableId="2137945479">
    <w:abstractNumId w:val="3"/>
  </w:num>
  <w:num w:numId="22" w16cid:durableId="1463572937">
    <w:abstractNumId w:val="5"/>
  </w:num>
  <w:num w:numId="23" w16cid:durableId="810706230">
    <w:abstractNumId w:val="35"/>
  </w:num>
  <w:num w:numId="24" w16cid:durableId="1645162144">
    <w:abstractNumId w:val="2"/>
  </w:num>
  <w:num w:numId="25" w16cid:durableId="731731473">
    <w:abstractNumId w:val="22"/>
  </w:num>
  <w:num w:numId="26" w16cid:durableId="397941489">
    <w:abstractNumId w:val="34"/>
  </w:num>
  <w:num w:numId="27" w16cid:durableId="1694571112">
    <w:abstractNumId w:val="26"/>
  </w:num>
  <w:num w:numId="28" w16cid:durableId="100225955">
    <w:abstractNumId w:val="9"/>
  </w:num>
  <w:num w:numId="29" w16cid:durableId="2019501045">
    <w:abstractNumId w:val="1"/>
  </w:num>
  <w:num w:numId="30" w16cid:durableId="1543246224">
    <w:abstractNumId w:val="33"/>
  </w:num>
  <w:num w:numId="31" w16cid:durableId="993753532">
    <w:abstractNumId w:val="27"/>
  </w:num>
  <w:num w:numId="32" w16cid:durableId="604505152">
    <w:abstractNumId w:val="29"/>
  </w:num>
  <w:num w:numId="33" w16cid:durableId="1016689783">
    <w:abstractNumId w:val="15"/>
  </w:num>
  <w:num w:numId="34" w16cid:durableId="1954708859">
    <w:abstractNumId w:val="14"/>
  </w:num>
  <w:num w:numId="35" w16cid:durableId="1448546350">
    <w:abstractNumId w:val="24"/>
  </w:num>
  <w:num w:numId="36" w16cid:durableId="71869975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A03"/>
    <w:rsid w:val="004B4CB6"/>
    <w:rsid w:val="00922A03"/>
    <w:rsid w:val="00E8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B1569F"/>
  <w15:chartTrackingRefBased/>
  <w15:docId w15:val="{CA8B36D0-40B5-45B3-B6D6-4F59AC417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pacing w:after="165"/>
      <w:outlineLvl w:val="1"/>
    </w:pPr>
    <w:rPr>
      <w:b/>
      <w:bCs/>
      <w:caps/>
      <w:spacing w:val="53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sheet">
    <w:name w:val="sheet"/>
    <w:basedOn w:val="Normal"/>
  </w:style>
  <w:style w:type="paragraph" w:customStyle="1" w:styleId="mast">
    <w:name w:val="mast"/>
    <w:basedOn w:val="Normal"/>
    <w:pPr>
      <w:spacing w:before="100" w:beforeAutospacing="1" w:after="60"/>
    </w:pPr>
  </w:style>
  <w:style w:type="paragraph" w:customStyle="1" w:styleId="lead">
    <w:name w:val="lead"/>
    <w:basedOn w:val="Normal"/>
    <w:rPr>
      <w:rFonts w:ascii="Fraunces" w:hAnsi="Fraunces"/>
    </w:rPr>
  </w:style>
  <w:style w:type="paragraph" w:customStyle="1" w:styleId="sublead">
    <w:name w:val="sublead"/>
    <w:basedOn w:val="Normal"/>
    <w:pPr>
      <w:spacing w:after="165"/>
    </w:pPr>
    <w:rPr>
      <w:sz w:val="18"/>
      <w:szCs w:val="18"/>
    </w:rPr>
  </w:style>
  <w:style w:type="paragraph" w:customStyle="1" w:styleId="entry">
    <w:name w:val="entry"/>
    <w:basedOn w:val="Normal"/>
    <w:pPr>
      <w:spacing w:before="100" w:beforeAutospacing="1" w:after="180"/>
    </w:pPr>
  </w:style>
  <w:style w:type="paragraph" w:customStyle="1" w:styleId="title">
    <w:name w:val="title"/>
    <w:basedOn w:val="Normal"/>
    <w:pPr>
      <w:spacing w:before="100" w:beforeAutospacing="1" w:after="60"/>
    </w:pPr>
    <w:rPr>
      <w:rFonts w:ascii="Fraunces" w:hAnsi="Fraunces"/>
      <w:b/>
      <w:bCs/>
      <w:sz w:val="22"/>
      <w:szCs w:val="22"/>
    </w:rPr>
  </w:style>
  <w:style w:type="paragraph" w:customStyle="1" w:styleId="when">
    <w:name w:val="when"/>
    <w:basedOn w:val="Normal"/>
    <w:pPr>
      <w:spacing w:before="100" w:beforeAutospacing="1" w:after="60"/>
    </w:pPr>
    <w:rPr>
      <w:b/>
      <w:bCs/>
      <w:caps/>
      <w:spacing w:val="12"/>
      <w:sz w:val="15"/>
      <w:szCs w:val="15"/>
    </w:rPr>
  </w:style>
  <w:style w:type="paragraph" w:customStyle="1" w:styleId="org">
    <w:name w:val="org"/>
    <w:basedOn w:val="Normal"/>
    <w:pPr>
      <w:spacing w:before="30" w:after="75"/>
    </w:pPr>
    <w:rPr>
      <w:b/>
      <w:bCs/>
      <w:caps/>
      <w:spacing w:val="22"/>
      <w:sz w:val="16"/>
      <w:szCs w:val="16"/>
    </w:rPr>
  </w:style>
  <w:style w:type="paragraph" w:customStyle="1" w:styleId="note">
    <w:name w:val="note"/>
    <w:basedOn w:val="Normal"/>
    <w:pPr>
      <w:spacing w:before="60"/>
    </w:pPr>
    <w:rPr>
      <w:i/>
      <w:iCs/>
      <w:sz w:val="16"/>
      <w:szCs w:val="16"/>
    </w:rPr>
  </w:style>
  <w:style w:type="paragraph" w:customStyle="1" w:styleId="cap">
    <w:name w:val="cap"/>
    <w:basedOn w:val="Normal"/>
    <w:pPr>
      <w:spacing w:before="100" w:beforeAutospacing="1" w:after="60"/>
    </w:pPr>
    <w:rPr>
      <w:sz w:val="18"/>
      <w:szCs w:val="18"/>
    </w:rPr>
  </w:style>
  <w:style w:type="paragraph" w:customStyle="1" w:styleId="foot">
    <w:name w:val="foot"/>
    <w:basedOn w:val="Normal"/>
    <w:pPr>
      <w:spacing w:before="360" w:after="60"/>
    </w:pPr>
    <w:rPr>
      <w:caps/>
      <w:spacing w:val="24"/>
      <w:sz w:val="14"/>
      <w:szCs w:val="14"/>
    </w:rPr>
  </w:style>
  <w:style w:type="paragraph" w:customStyle="1" w:styleId="idx">
    <w:name w:val="idx"/>
    <w:basedOn w:val="Normal"/>
    <w:pPr>
      <w:spacing w:before="100" w:beforeAutospacing="1" w:after="60"/>
    </w:pPr>
  </w:style>
  <w:style w:type="paragraph" w:customStyle="1" w:styleId="kick">
    <w:name w:val="kick"/>
    <w:basedOn w:val="Normal"/>
    <w:pPr>
      <w:spacing w:before="100" w:beforeAutospacing="1" w:after="60"/>
    </w:pPr>
  </w:style>
  <w:style w:type="paragraph" w:customStyle="1" w:styleId="role">
    <w:name w:val="role"/>
    <w:basedOn w:val="Normal"/>
    <w:pPr>
      <w:spacing w:before="100" w:beforeAutospacing="1" w:after="60"/>
    </w:pPr>
  </w:style>
  <w:style w:type="paragraph" w:customStyle="1" w:styleId="contact">
    <w:name w:val="contact"/>
    <w:basedOn w:val="Normal"/>
    <w:pPr>
      <w:spacing w:before="100" w:beforeAutospacing="1" w:after="60"/>
    </w:pPr>
  </w:style>
  <w:style w:type="paragraph" w:customStyle="1" w:styleId="doctype">
    <w:name w:val="doctype"/>
    <w:basedOn w:val="Normal"/>
    <w:pPr>
      <w:spacing w:before="100" w:beforeAutospacing="1" w:after="60"/>
    </w:pPr>
  </w:style>
  <w:style w:type="paragraph" w:customStyle="1" w:styleId="hl">
    <w:name w:val="hl"/>
    <w:basedOn w:val="Normal"/>
    <w:pPr>
      <w:spacing w:before="100" w:beforeAutospacing="1" w:after="60"/>
    </w:pPr>
  </w:style>
  <w:style w:type="paragraph" w:customStyle="1" w:styleId="amp">
    <w:name w:val="amp"/>
    <w:basedOn w:val="Normal"/>
    <w:pPr>
      <w:spacing w:before="100" w:beforeAutospacing="1" w:after="60"/>
    </w:pPr>
  </w:style>
  <w:style w:type="paragraph" w:customStyle="1" w:styleId="kick1">
    <w:name w:val="kick1"/>
    <w:basedOn w:val="Normal"/>
    <w:pPr>
      <w:spacing w:before="100" w:beforeAutospacing="1" w:after="135"/>
    </w:pPr>
    <w:rPr>
      <w:b/>
      <w:bCs/>
      <w:caps/>
      <w:spacing w:val="82"/>
      <w:sz w:val="14"/>
      <w:szCs w:val="14"/>
    </w:rPr>
  </w:style>
  <w:style w:type="paragraph" w:customStyle="1" w:styleId="amp1">
    <w:name w:val="amp1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role1">
    <w:name w:val="role1"/>
    <w:basedOn w:val="Normal"/>
    <w:pPr>
      <w:spacing w:before="90" w:after="100" w:afterAutospacing="1"/>
    </w:pPr>
    <w:rPr>
      <w:rFonts w:ascii="Fraunces" w:hAnsi="Fraunces"/>
      <w:i/>
      <w:iCs/>
      <w:sz w:val="25"/>
      <w:szCs w:val="25"/>
    </w:rPr>
  </w:style>
  <w:style w:type="paragraph" w:customStyle="1" w:styleId="contact1">
    <w:name w:val="contact1"/>
    <w:basedOn w:val="Normal"/>
    <w:pPr>
      <w:spacing w:before="195" w:after="100" w:afterAutospacing="1"/>
    </w:pPr>
    <w:rPr>
      <w:spacing w:val="5"/>
      <w:sz w:val="16"/>
      <w:szCs w:val="16"/>
    </w:rPr>
  </w:style>
  <w:style w:type="paragraph" w:customStyle="1" w:styleId="doctype1">
    <w:name w:val="doctype1"/>
    <w:basedOn w:val="Normal"/>
    <w:pPr>
      <w:spacing w:before="100" w:beforeAutospacing="1" w:after="100" w:afterAutospacing="1"/>
    </w:pPr>
    <w:rPr>
      <w:b/>
      <w:bCs/>
      <w:caps/>
      <w:spacing w:val="67"/>
      <w:sz w:val="14"/>
      <w:szCs w:val="14"/>
    </w:rPr>
  </w:style>
  <w:style w:type="paragraph" w:customStyle="1" w:styleId="idx1">
    <w:name w:val="idx1"/>
    <w:basedOn w:val="Normal"/>
    <w:pPr>
      <w:spacing w:before="100" w:beforeAutospacing="1" w:after="100" w:afterAutospacing="1"/>
    </w:pPr>
    <w:rPr>
      <w:rFonts w:ascii="Fraunces" w:hAnsi="Fraunces"/>
      <w:i/>
      <w:iCs/>
      <w:sz w:val="22"/>
      <w:szCs w:val="22"/>
    </w:rPr>
  </w:style>
  <w:style w:type="paragraph" w:customStyle="1" w:styleId="hl1">
    <w:name w:val="hl1"/>
    <w:basedOn w:val="Normal"/>
    <w:pPr>
      <w:spacing w:before="100" w:beforeAutospacing="1" w:after="100" w:afterAutospacing="1"/>
    </w:pPr>
    <w:rPr>
      <w:i/>
      <w:iCs/>
    </w:rPr>
  </w:style>
  <w:style w:type="character" w:customStyle="1" w:styleId="amp2">
    <w:name w:val="amp2"/>
    <w:basedOn w:val="DefaultParagraphFont"/>
  </w:style>
  <w:style w:type="character" w:customStyle="1" w:styleId="dot">
    <w:name w:val="dot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922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5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5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2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62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7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0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053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0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64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56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283409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13414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2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57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0439923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41957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25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51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42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490535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4325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00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7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253429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2886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3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1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16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253134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029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4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14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09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585014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200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9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76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5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667175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81398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73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55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57084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9150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05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22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0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013534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5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0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550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11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620625">
                      <w:marLeft w:val="0"/>
                      <w:marRight w:val="0"/>
                      <w:marTop w:val="3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83588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60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95441">
                      <w:marLeft w:val="0"/>
                      <w:marRight w:val="0"/>
                      <w:marTop w:val="3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96628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32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889865">
                      <w:marLeft w:val="0"/>
                      <w:marRight w:val="0"/>
                      <w:marTop w:val="3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140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9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757727">
                      <w:marLeft w:val="0"/>
                      <w:marRight w:val="0"/>
                      <w:marTop w:val="3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24488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982961">
                      <w:marLeft w:val="0"/>
                      <w:marRight w:val="0"/>
                      <w:marTop w:val="3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69000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0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600689">
                      <w:marLeft w:val="0"/>
                      <w:marRight w:val="0"/>
                      <w:marTop w:val="3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73282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7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588717">
                      <w:marLeft w:val="0"/>
                      <w:marRight w:val="0"/>
                      <w:marTop w:val="3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99728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67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124286">
                      <w:marLeft w:val="0"/>
                      <w:marRight w:val="0"/>
                      <w:marTop w:val="3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477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6612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77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008978">
                      <w:marLeft w:val="0"/>
                      <w:marRight w:val="0"/>
                      <w:marTop w:val="3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55001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66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149439">
                      <w:marLeft w:val="0"/>
                      <w:marRight w:val="0"/>
                      <w:marTop w:val="3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92127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97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882281">
                      <w:marLeft w:val="0"/>
                      <w:marRight w:val="0"/>
                      <w:marTop w:val="3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25648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76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550481">
                      <w:marLeft w:val="0"/>
                      <w:marRight w:val="0"/>
                      <w:marTop w:val="3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39941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73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915669">
                      <w:marLeft w:val="0"/>
                      <w:marRight w:val="0"/>
                      <w:marTop w:val="3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20314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25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645475">
                      <w:marLeft w:val="0"/>
                      <w:marRight w:val="0"/>
                      <w:marTop w:val="3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4984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2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8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708020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1915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5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43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8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34316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4867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01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95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560576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2545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54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43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16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826302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64574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0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17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20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20309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792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5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65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766815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0588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9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7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62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5494499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65413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58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19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85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716200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02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7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212710">
                  <w:marLeft w:val="0"/>
                  <w:marRight w:val="0"/>
                  <w:marTop w:val="3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250438">
                  <w:marLeft w:val="0"/>
                  <w:marRight w:val="0"/>
                  <w:marTop w:val="12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41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937646">
                  <w:marLeft w:val="0"/>
                  <w:marRight w:val="0"/>
                  <w:marTop w:val="3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585537">
                  <w:marLeft w:val="0"/>
                  <w:marRight w:val="0"/>
                  <w:marTop w:val="12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79072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2806</Words>
  <Characters>15996</Characters>
  <Application>Microsoft Office Word</Application>
  <DocSecurity>4</DocSecurity>
  <Lines>133</Lines>
  <Paragraphs>37</Paragraphs>
  <ScaleCrop>false</ScaleCrop>
  <Company/>
  <LinksUpToDate>false</LinksUpToDate>
  <CharactersWithSpaces>18765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J. Ferguson Phoenix — Curriculum Vitae</dc:title>
  <dc:subject/>
  <dc:creator>Jeffery Ferguson</dc:creator>
  <cp:keywords/>
  <dc:description/>
  <cp:lastModifiedBy>Jeffery Ferguson</cp:lastModifiedBy>
  <cp:revision>2</cp:revision>
  <dcterms:created xsi:type="dcterms:W3CDTF">2026-08-25T14:19:00Z</dcterms:created>
  <dcterms:modified xsi:type="dcterms:W3CDTF">2026-08-25T14:19:00Z</dcterms:modified>
</cp:coreProperties>
</file>