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B534" w14:textId="77777777" w:rsidR="005E7B6D" w:rsidRDefault="005E7B6D">
      <w:pPr>
        <w:divId w:val="145774997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Résumé</w:t>
      </w:r>
    </w:p>
    <w:p w14:paraId="5DBE74A4" w14:textId="77777777" w:rsidR="005E7B6D" w:rsidRDefault="005E7B6D">
      <w:pPr>
        <w:divId w:val="203256426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Ferguson &amp; Associates — Technology, Strategy &amp; Immersive Practice</w:t>
      </w:r>
    </w:p>
    <w:p w14:paraId="6E8D8F04" w14:textId="77777777" w:rsidR="005E7B6D" w:rsidRDefault="005E7B6D">
      <w:pPr>
        <w:pStyle w:val="Heading1"/>
        <w:divId w:val="45181190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J. Ferguson </w:t>
      </w:r>
      <w:r>
        <w:rPr>
          <w:rStyle w:val="amp2"/>
          <w:rFonts w:ascii="Inter" w:eastAsia="Times New Roman" w:hAnsi="Inter"/>
          <w:lang w:val="en"/>
        </w:rPr>
        <w:t>"Phoenix"</w:t>
      </w:r>
    </w:p>
    <w:p w14:paraId="47B48BAE" w14:textId="77777777" w:rsidR="005E7B6D" w:rsidRDefault="005E7B6D">
      <w:pPr>
        <w:divId w:val="13896485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Technology Strategy, Systems Architecture &amp; Immersive Experience Leader</w:t>
      </w:r>
    </w:p>
    <w:p w14:paraId="745F7C88" w14:textId="77777777" w:rsidR="005E7B6D" w:rsidRDefault="005E7B6D">
      <w:pPr>
        <w:divId w:val="114701740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San Diego, CA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jeffery.ferguson@gmail.com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954.909.1500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linkedin.com/in/jefferyferguson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jphoenix.pages.dev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</w:p>
    <w:p w14:paraId="0E3963F2" w14:textId="77777777" w:rsidR="005E7B6D" w:rsidRDefault="005E7B6D">
      <w:pPr>
        <w:pStyle w:val="Heading2"/>
        <w:divId w:val="45181190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01</w:t>
      </w:r>
      <w:r>
        <w:rPr>
          <w:rFonts w:ascii="Inter" w:eastAsia="Times New Roman" w:hAnsi="Inter"/>
          <w:lang w:val="en"/>
        </w:rPr>
        <w:t xml:space="preserve"> Profile</w:t>
      </w:r>
    </w:p>
    <w:p w14:paraId="4ABBFC2D" w14:textId="77777777" w:rsidR="005E7B6D" w:rsidRDefault="005E7B6D">
      <w:pPr>
        <w:pStyle w:val="lead"/>
        <w:divId w:val="45181190"/>
        <w:rPr>
          <w:lang w:val="en"/>
        </w:rPr>
      </w:pPr>
      <w:r>
        <w:rPr>
          <w:lang w:val="en"/>
        </w:rPr>
        <w:t xml:space="preserve">Independent technologist and founder with </w:t>
      </w:r>
      <w:r>
        <w:rPr>
          <w:i/>
          <w:iCs/>
          <w:lang w:val="en"/>
        </w:rPr>
        <w:t>twenty-five years</w:t>
      </w:r>
      <w:r>
        <w:rPr>
          <w:lang w:val="en"/>
        </w:rPr>
        <w:t xml:space="preserve"> in the field, the last twenty running his own consultancy. Translates ambiguous, unscoped problems into working systems across </w:t>
      </w:r>
      <w:r>
        <w:rPr>
          <w:lang w:val="en"/>
        </w:rPr>
        <w:t xml:space="preserve">infrastructure architecture, connected physical–digital experiences, AI-assisted production, and multi-industry client work. Co-founded a wireless ISP in remote Alaska in 2005 that has operated continuously for more than twenty years. Builds and ships in immersive/XR, AI tooling, systems architecture, and partnership development — often several of those at once, for the same client relationship. </w:t>
      </w:r>
    </w:p>
    <w:p w14:paraId="28C62C35" w14:textId="77777777" w:rsidR="005E7B6D" w:rsidRDefault="005E7B6D">
      <w:pPr>
        <w:pStyle w:val="Heading2"/>
        <w:divId w:val="45181190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02</w:t>
      </w:r>
      <w:r>
        <w:rPr>
          <w:rFonts w:ascii="Inter" w:eastAsia="Times New Roman" w:hAnsi="Inter"/>
          <w:lang w:val="en"/>
        </w:rPr>
        <w:t xml:space="preserve"> Experience</w:t>
      </w:r>
    </w:p>
    <w:p w14:paraId="559AA945" w14:textId="77777777" w:rsidR="005E7B6D" w:rsidRDefault="005E7B6D">
      <w:pPr>
        <w:divId w:val="98768644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&amp; Principal — Ferguson &amp; Associates</w:t>
      </w:r>
    </w:p>
    <w:p w14:paraId="295CA8DD" w14:textId="77777777" w:rsidR="005E7B6D" w:rsidRDefault="005E7B6D">
      <w:pPr>
        <w:divId w:val="194099039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2007 – Present</w:t>
      </w:r>
    </w:p>
    <w:p w14:paraId="62C6F63B" w14:textId="77777777" w:rsidR="005E7B6D" w:rsidRDefault="005E7B6D">
      <w:pPr>
        <w:divId w:val="919483448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Technology Architecture, Engineering &amp;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Creative Practice</w:t>
      </w:r>
    </w:p>
    <w:p w14:paraId="05E12E5F" w14:textId="77777777" w:rsidR="005E7B6D" w:rsidRDefault="005E7B6D">
      <w:pPr>
        <w:numPr>
          <w:ilvl w:val="0"/>
          <w:numId w:val="1"/>
        </w:numPr>
        <w:spacing w:before="100" w:beforeAutospacing="1" w:after="60"/>
        <w:divId w:val="105423865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Independent consultancy delivering systems architecture, network infrastructure, and physical–digital integration for clients across hospitality, maritime, and small business — scoping engagements from discovery through deployment and ongoing operations.</w:t>
      </w:r>
    </w:p>
    <w:p w14:paraId="2ABCAC6F" w14:textId="77777777" w:rsidR="005E7B6D" w:rsidRDefault="005E7B6D">
      <w:pPr>
        <w:numPr>
          <w:ilvl w:val="0"/>
          <w:numId w:val="1"/>
        </w:numPr>
        <w:spacing w:before="100" w:beforeAutospacing="1" w:after="60"/>
        <w:divId w:val="105423865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Designed and deployed wired/wireless network infrastructure (802.11, licensed/unlicensed backhaul, Starlink/Iridium satellite) for clients with unreliable or absent terrestrial connectivity; built content-digitization pipelines converting physical assets into 3D models and digital twins; integrated POS/inventory systems; deployed and administered server, virtualization, and VoIP infrastructure.</w:t>
      </w:r>
    </w:p>
    <w:p w14:paraId="232FE176" w14:textId="77777777" w:rsidR="005E7B6D" w:rsidRDefault="005E7B6D">
      <w:pPr>
        <w:numPr>
          <w:ilvl w:val="0"/>
          <w:numId w:val="1"/>
        </w:numPr>
        <w:spacing w:before="100" w:beforeAutospacing="1" w:after="60"/>
        <w:divId w:val="105423865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Since 2024, scaled into an AI-assisted client practice: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sixty-plus concept and pitch-document packages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across eleven sectors — senior living, film &amp; TV, nonprofit governance, advanced materials, aerospace, smart textiles, protective equipment, RF/secure comms, cultural institutions, healthcare, and developer/CRM platforms.</w:t>
      </w:r>
    </w:p>
    <w:p w14:paraId="7EE93C1D" w14:textId="77777777" w:rsidR="005E7B6D" w:rsidRDefault="005E7B6D">
      <w:pPr>
        <w:divId w:val="921108786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Independent Technology &amp; Strategy Consultant </w:t>
      </w:r>
      <w:r>
        <w:rPr>
          <w:rFonts w:ascii="Fraunces" w:eastAsia="Times New Roman" w:hAnsi="Fraunces"/>
          <w:i/>
          <w:iCs/>
          <w:sz w:val="22"/>
          <w:szCs w:val="22"/>
          <w:lang w:val="en"/>
        </w:rPr>
        <w:t>/ Board Advisor</w:t>
      </w:r>
    </w:p>
    <w:p w14:paraId="54B412FB" w14:textId="77777777" w:rsidR="005E7B6D" w:rsidRDefault="005E7B6D">
      <w:pPr>
        <w:divId w:val="1419213083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2015 – Present</w:t>
      </w:r>
    </w:p>
    <w:p w14:paraId="1B48F722" w14:textId="77777777" w:rsidR="005E7B6D" w:rsidRDefault="005E7B6D">
      <w:pPr>
        <w:divId w:val="1554080447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Private Engagements</w:t>
      </w:r>
    </w:p>
    <w:p w14:paraId="593DA5EC" w14:textId="77777777" w:rsidR="005E7B6D" w:rsidRDefault="005E7B6D">
      <w:pPr>
        <w:numPr>
          <w:ilvl w:val="0"/>
          <w:numId w:val="2"/>
        </w:numPr>
        <w:spacing w:before="100" w:beforeAutospacing="1" w:after="60"/>
        <w:divId w:val="200477627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Advise founders on technology architecture, digital–physical integration, and strategic-partnership structure; serve on private-company boards. Led a capital-raising initiative for an aerospace-sector client through to a successful close. Structured IP-licensing pathways across marine and aerospace sectors.</w:t>
      </w:r>
    </w:p>
    <w:p w14:paraId="2D132F05" w14:textId="77777777" w:rsidR="005E7B6D" w:rsidRDefault="005E7B6D">
      <w:pPr>
        <w:divId w:val="134193079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Fractional CTO / CISO &amp; Lead Technologist — Ferguson Family Marine &amp; Design Operations</w:t>
      </w:r>
    </w:p>
    <w:p w14:paraId="53FF95F4" w14:textId="77777777" w:rsidR="005E7B6D" w:rsidRDefault="005E7B6D">
      <w:pPr>
        <w:divId w:val="1334188528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2007 – 2023</w:t>
      </w:r>
    </w:p>
    <w:p w14:paraId="0F2881E4" w14:textId="77777777" w:rsidR="005E7B6D" w:rsidRDefault="005E7B6D">
      <w:pPr>
        <w:divId w:val="182531708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Alexander Marine · Ocean Alexander · Tecnomar · Italian Sea Group · Sally J Interiors</w:t>
      </w:r>
    </w:p>
    <w:p w14:paraId="200BCFE9" w14:textId="77777777" w:rsidR="005E7B6D" w:rsidRDefault="005E7B6D">
      <w:pPr>
        <w:numPr>
          <w:ilvl w:val="0"/>
          <w:numId w:val="3"/>
        </w:numPr>
        <w:spacing w:before="100" w:beforeAutospacing="1" w:after="60"/>
        <w:divId w:val="49067641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Primary technologist supporting a family yacht-industry operation, including East Coast commissioning and delivery on a custom yacht built at Christensen Shipyard under a joint venture between Ocean Alexander and Christensen Yachts; a year-long deal-brokering and representation role with Tecnomar, Admiral, and The Italian Sea Group (2018–2019); and Sally J Interiors' interior-design practice. Signed 2016 recommendation on file from a marine-industry executive reference.</w:t>
      </w:r>
    </w:p>
    <w:p w14:paraId="0033ED73" w14:textId="77777777" w:rsidR="005E7B6D" w:rsidRDefault="005E7B6D">
      <w:pPr>
        <w:numPr>
          <w:ilvl w:val="0"/>
          <w:numId w:val="3"/>
        </w:numPr>
        <w:spacing w:before="100" w:beforeAutospacing="1" w:after="60"/>
        <w:divId w:val="49067641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lastRenderedPageBreak/>
        <w:t>Held a fractional CTO/CISO role at JAF Consulting LLC (2018–2019), a yacht sales and brokerage entity, supporting its principal's Nuovi Cantieri Apuania (Admiral yacht brand) sales-consultant engagement and an Ocean Alexander listing-broker sale.</w:t>
      </w:r>
    </w:p>
    <w:p w14:paraId="6328F30C" w14:textId="77777777" w:rsidR="005E7B6D" w:rsidRDefault="005E7B6D">
      <w:pPr>
        <w:divId w:val="930234054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Founder, Chief Technology Officer &amp; Head of R&amp;D — OptimERA, Inc.</w:t>
      </w:r>
    </w:p>
    <w:p w14:paraId="3500FBE3" w14:textId="77777777" w:rsidR="005E7B6D" w:rsidRDefault="005E7B6D">
      <w:pPr>
        <w:divId w:val="1185439348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2005 – 2006</w:t>
      </w:r>
    </w:p>
    <w:p w14:paraId="01CC043E" w14:textId="77777777" w:rsidR="005E7B6D" w:rsidRDefault="005E7B6D">
      <w:pPr>
        <w:divId w:val="1876235741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Wireless ISP — Unalaska / Dutch Harbor, Alaska</w:t>
      </w:r>
    </w:p>
    <w:p w14:paraId="0ACB6AA9" w14:textId="77777777" w:rsidR="005E7B6D" w:rsidRDefault="005E7B6D">
      <w:pPr>
        <w:numPr>
          <w:ilvl w:val="0"/>
          <w:numId w:val="4"/>
        </w:numPr>
        <w:spacing w:before="100" w:beforeAutospacing="1" w:after="60"/>
        <w:divId w:val="165950327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Co-founded and led technical architecture for a wireless ISP serving a remote Bering Sea community with no terrestrial fiber — authored the business plan, built the early technical/web infrastructure, ran R&amp;D.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Still operating more than twenty years later</w:t>
      </w:r>
      <w:r>
        <w:rPr>
          <w:rFonts w:ascii="Inter" w:eastAsia="Times New Roman" w:hAnsi="Inter"/>
          <w:sz w:val="19"/>
          <w:szCs w:val="19"/>
          <w:lang w:val="en"/>
        </w:rPr>
        <w:t>, now partnered with SES Networks and Starlink.</w:t>
      </w:r>
    </w:p>
    <w:p w14:paraId="38C78859" w14:textId="77777777" w:rsidR="005E7B6D" w:rsidRDefault="005E7B6D">
      <w:pPr>
        <w:divId w:val="395201850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&amp; Regional Director — METABURN / The Bridge Experience</w:t>
      </w:r>
    </w:p>
    <w:p w14:paraId="59C69C95" w14:textId="77777777" w:rsidR="005E7B6D" w:rsidRDefault="005E7B6D">
      <w:pPr>
        <w:divId w:val="139462431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2020 – Present</w:t>
      </w:r>
    </w:p>
    <w:p w14:paraId="3371DE04" w14:textId="77777777" w:rsidR="005E7B6D" w:rsidRDefault="005E7B6D">
      <w:pPr>
        <w:divId w:val="14233631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 Recognized Universe of the 2020 Burning Man Multiverse</w:t>
      </w:r>
    </w:p>
    <w:p w14:paraId="325F09C8" w14:textId="77777777" w:rsidR="005E7B6D" w:rsidRDefault="005E7B6D">
      <w:pPr>
        <w:numPr>
          <w:ilvl w:val="0"/>
          <w:numId w:val="5"/>
        </w:numPr>
        <w:spacing w:before="100" w:beforeAutospacing="1" w:after="60"/>
        <w:divId w:val="144758278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Founded and directed a free, browser-based, no-download 3D immersive XR experience, held under a Virtual Experience License Agreement executed directly with Burning Man Project. Independently corroborated by Burning Man's own Journal and public production credits naming "Jeffery Ferguson (Phoenix)" alongside XR Labs as a Meta Burn producer.</w:t>
      </w:r>
    </w:p>
    <w:p w14:paraId="03071EB1" w14:textId="77777777" w:rsidR="005E7B6D" w:rsidRDefault="005E7B6D">
      <w:pPr>
        <w:numPr>
          <w:ilvl w:val="0"/>
          <w:numId w:val="5"/>
        </w:numPr>
        <w:spacing w:before="100" w:beforeAutospacing="1" w:after="60"/>
        <w:divId w:val="144758278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Directed concept through live delivery on a $16,500 budget across an 80-day window — platform licensing, agreements, scheduling, camp programming, and volunteer coordination.</w:t>
      </w:r>
    </w:p>
    <w:p w14:paraId="43312865" w14:textId="77777777" w:rsidR="005E7B6D" w:rsidRDefault="005E7B6D">
      <w:pPr>
        <w:divId w:val="1317998060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Interim CTO — Luminous Lotus Temple</w:t>
      </w:r>
    </w:p>
    <w:p w14:paraId="4FE77818" w14:textId="77777777" w:rsidR="005E7B6D" w:rsidRDefault="005E7B6D">
      <w:pPr>
        <w:divId w:val="845633566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2021</w:t>
      </w:r>
    </w:p>
    <w:p w14:paraId="7DF7138C" w14:textId="77777777" w:rsidR="005E7B6D" w:rsidRDefault="005E7B6D">
      <w:pPr>
        <w:divId w:val="99503509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Official Virtual Burning Man Experience</w:t>
      </w:r>
    </w:p>
    <w:p w14:paraId="0AB5D21B" w14:textId="77777777" w:rsidR="005E7B6D" w:rsidRDefault="005E7B6D">
      <w:pPr>
        <w:numPr>
          <w:ilvl w:val="0"/>
          <w:numId w:val="6"/>
        </w:numPr>
        <w:spacing w:before="100" w:beforeAutospacing="1" w:after="60"/>
        <w:divId w:val="51531083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Led 3D environment integration and blockchain/NFT asset development for the official 2021 virtual Temple, alongside the experience's creator-producer.</w:t>
      </w:r>
    </w:p>
    <w:p w14:paraId="7C4A0D2D" w14:textId="77777777" w:rsidR="005E7B6D" w:rsidRDefault="005E7B6D">
      <w:pPr>
        <w:divId w:val="1178349450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— KO-STARS Agency</w:t>
      </w:r>
    </w:p>
    <w:p w14:paraId="3FE88077" w14:textId="77777777" w:rsidR="005E7B6D" w:rsidRDefault="005E7B6D">
      <w:pPr>
        <w:divId w:val="1714695241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2017 – Present</w:t>
      </w:r>
    </w:p>
    <w:p w14:paraId="55953EA7" w14:textId="77777777" w:rsidR="005E7B6D" w:rsidRDefault="005E7B6D">
      <w:pPr>
        <w:divId w:val="35735911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Mixed-Reality Customer Engagement</w:t>
      </w:r>
    </w:p>
    <w:p w14:paraId="59917C4F" w14:textId="77777777" w:rsidR="005E7B6D" w:rsidRDefault="005E7B6D">
      <w:pPr>
        <w:numPr>
          <w:ilvl w:val="0"/>
          <w:numId w:val="7"/>
        </w:numPr>
        <w:spacing w:before="100" w:beforeAutospacing="1" w:after="60"/>
        <w:divId w:val="120417811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Mixed-reality and metaverse customer-engagement concepts for hospitality and retail, blending AR/AV layers into physical environments. Ongoing animation/graphics collaboration with an animation studio since 2015.</w:t>
      </w:r>
    </w:p>
    <w:p w14:paraId="3D5AD544" w14:textId="77777777" w:rsidR="005E7B6D" w:rsidRDefault="005E7B6D">
      <w:pPr>
        <w:divId w:val="119226832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Contractor, then Live Operations Administrator — Microsoft</w:t>
      </w:r>
    </w:p>
    <w:p w14:paraId="60B46120" w14:textId="77777777" w:rsidR="005E7B6D" w:rsidRDefault="005E7B6D">
      <w:pPr>
        <w:divId w:val="1706558081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2002 – 2004</w:t>
      </w:r>
    </w:p>
    <w:p w14:paraId="02FEF726" w14:textId="77777777" w:rsidR="005E7B6D" w:rsidRDefault="005E7B6D">
      <w:pPr>
        <w:divId w:val="14798540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Xbox · Asheron's Call I &amp; II — Bellevue, WA</w:t>
      </w:r>
    </w:p>
    <w:p w14:paraId="0A5C1D36" w14:textId="77777777" w:rsidR="005E7B6D" w:rsidRDefault="005E7B6D">
      <w:pPr>
        <w:numPr>
          <w:ilvl w:val="0"/>
          <w:numId w:val="8"/>
        </w:numPr>
        <w:spacing w:before="100" w:beforeAutospacing="1" w:after="60"/>
        <w:divId w:val="89824616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Microsoft-paid contractor on Xbox, then administered live operations for two persistent MMO worlds during their commercial peak — incident handling and in-world administration for a continuously running 24/7 service.</w:t>
      </w:r>
    </w:p>
    <w:p w14:paraId="0AD96123" w14:textId="77777777" w:rsidR="005E7B6D" w:rsidRDefault="005E7B6D">
      <w:pPr>
        <w:pStyle w:val="Heading2"/>
        <w:divId w:val="45181190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03</w:t>
      </w:r>
      <w:r>
        <w:rPr>
          <w:rFonts w:ascii="Inter" w:eastAsia="Times New Roman" w:hAnsi="Inter"/>
          <w:lang w:val="en"/>
        </w:rPr>
        <w:t xml:space="preserve"> Capabilities</w:t>
      </w:r>
    </w:p>
    <w:p w14:paraId="50702EE1" w14:textId="77777777" w:rsidR="005E7B6D" w:rsidRDefault="005E7B6D">
      <w:pPr>
        <w:divId w:val="520818666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Strategy &amp; Delivery</w:t>
      </w:r>
      <w:r>
        <w:rPr>
          <w:rFonts w:ascii="Inter" w:eastAsia="Times New Roman" w:hAnsi="Inter"/>
          <w:sz w:val="18"/>
          <w:szCs w:val="18"/>
          <w:lang w:val="en"/>
        </w:rPr>
        <w:t>Discovery &amp; scoping, SOW definition, technical due diligence, roadmap and delivery under budget/schedule constraint, vendor and partner coordination</w:t>
      </w:r>
    </w:p>
    <w:p w14:paraId="7AC36101" w14:textId="77777777" w:rsidR="005E7B6D" w:rsidRDefault="005E7B6D">
      <w:pPr>
        <w:divId w:val="99641787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AI Integration</w:t>
      </w:r>
      <w:r>
        <w:rPr>
          <w:rFonts w:ascii="Inter" w:eastAsia="Times New Roman" w:hAnsi="Inter"/>
          <w:sz w:val="18"/>
          <w:szCs w:val="18"/>
          <w:lang w:val="en"/>
        </w:rPr>
        <w:t>Self-hosted local inference (Ollama/ROCm, llama.cpp), ComfyUI/Stable Diffusion, published Deforum</w:t>
      </w:r>
      <w:r>
        <w:rPr>
          <w:rFonts w:ascii="Inter" w:eastAsia="Times New Roman" w:hAnsi="Inter"/>
          <w:sz w:val="18"/>
          <w:szCs w:val="18"/>
          <w:lang w:val="en"/>
        </w:rPr>
        <w:t>/ControlNet pipelines (GitHub, 2023), LLM workflow integration, AI-assisted production at volume</w:t>
      </w:r>
    </w:p>
    <w:p w14:paraId="346D528F" w14:textId="77777777" w:rsidR="005E7B6D" w:rsidRDefault="005E7B6D">
      <w:pPr>
        <w:divId w:val="1702823840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Connected Systems</w:t>
      </w:r>
      <w:r>
        <w:rPr>
          <w:rFonts w:ascii="Inter" w:eastAsia="Times New Roman" w:hAnsi="Inter"/>
          <w:sz w:val="18"/>
          <w:szCs w:val="18"/>
          <w:lang w:val="en"/>
        </w:rPr>
        <w:t>POS &amp; inventory integration, sensor-driven systems, digital twins, BIM/AEC, physical–digital experience layers</w:t>
      </w:r>
    </w:p>
    <w:p w14:paraId="610500B4" w14:textId="77777777" w:rsidR="005E7B6D" w:rsidRDefault="005E7B6D">
      <w:pPr>
        <w:divId w:val="2088383719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Infrastructure</w:t>
      </w:r>
      <w:r>
        <w:rPr>
          <w:rFonts w:ascii="Inter" w:eastAsia="Times New Roman" w:hAnsi="Inter"/>
          <w:sz w:val="18"/>
          <w:szCs w:val="18"/>
          <w:lang w:val="en"/>
        </w:rPr>
        <w:t>802.11 a–ax, licensed/unlicensed &amp; satellite backhaul (Starlink, Iridium), MikroTik, Microsoft Server, VMware, Asterisk VoIP, Cloudflare Workers/D1/R2</w:t>
      </w:r>
    </w:p>
    <w:p w14:paraId="17F8E18B" w14:textId="77777777" w:rsidR="005E7B6D" w:rsidRDefault="005E7B6D">
      <w:pPr>
        <w:divId w:val="151878340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Immersive &amp; Web</w:t>
      </w:r>
      <w:r>
        <w:rPr>
          <w:rFonts w:ascii="Inter" w:eastAsia="Times New Roman" w:hAnsi="Inter"/>
          <w:sz w:val="18"/>
          <w:szCs w:val="18"/>
          <w:lang w:val="en"/>
        </w:rPr>
        <w:t>WebXR, browser-based 3D delivery, AR/VR/XR concepting, projection mapping, 3D asset pipelines</w:t>
      </w:r>
    </w:p>
    <w:p w14:paraId="41F15768" w14:textId="77777777" w:rsidR="005E7B6D" w:rsidRDefault="005E7B6D">
      <w:pPr>
        <w:divId w:val="1545486539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Partnerships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&amp; Capital</w:t>
      </w:r>
      <w:r>
        <w:rPr>
          <w:rFonts w:ascii="Inter" w:eastAsia="Times New Roman" w:hAnsi="Inter"/>
          <w:sz w:val="18"/>
          <w:szCs w:val="18"/>
          <w:lang w:val="en"/>
        </w:rPr>
        <w:t>Strategic-partnership &amp; IP-licensing structuring, capital-raise facilitation, board advisory, investor-materials development</w:t>
      </w:r>
    </w:p>
    <w:p w14:paraId="62B2F650" w14:textId="77777777" w:rsidR="005E7B6D" w:rsidRDefault="005E7B6D">
      <w:pPr>
        <w:divId w:val="1315642252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Leadership</w:t>
      </w:r>
      <w:r>
        <w:rPr>
          <w:rFonts w:ascii="Inter" w:eastAsia="Times New Roman" w:hAnsi="Inter"/>
          <w:sz w:val="18"/>
          <w:szCs w:val="18"/>
          <w:lang w:val="en"/>
        </w:rPr>
        <w:t>135-person event/camp leadership with a 35-volunteer core, operations management, distributed-team coordination</w:t>
      </w:r>
    </w:p>
    <w:p w14:paraId="06A04A7C" w14:textId="77777777" w:rsidR="005E7B6D" w:rsidRDefault="005E7B6D">
      <w:pPr>
        <w:divId w:val="1247766317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Security &amp; Government</w:t>
      </w:r>
      <w:r>
        <w:rPr>
          <w:rFonts w:ascii="Inter" w:eastAsia="Times New Roman" w:hAnsi="Inter"/>
          <w:sz w:val="18"/>
          <w:szCs w:val="18"/>
          <w:lang w:val="en"/>
        </w:rPr>
        <w:t>DEF CON 2018 CTF placement (OSINT/HUMINT/SIGINT), Black Hat USA 2018, active SAM.gov registrant</w:t>
      </w:r>
    </w:p>
    <w:p w14:paraId="4E562E58" w14:textId="77777777" w:rsidR="005E7B6D" w:rsidRDefault="005E7B6D">
      <w:pPr>
        <w:pStyle w:val="Heading2"/>
        <w:divId w:val="45181190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04</w:t>
      </w:r>
      <w:r>
        <w:rPr>
          <w:rFonts w:ascii="Inter" w:eastAsia="Times New Roman" w:hAnsi="Inter"/>
          <w:lang w:val="en"/>
        </w:rPr>
        <w:t xml:space="preserve"> Client Sectors &amp; Education</w:t>
      </w:r>
    </w:p>
    <w:p w14:paraId="5B3CC1C1" w14:textId="77777777" w:rsidR="005E7B6D" w:rsidRDefault="005E7B6D">
      <w:pPr>
        <w:pStyle w:val="sublead"/>
        <w:divId w:val="45181190"/>
        <w:rPr>
          <w:rFonts w:ascii="Inter" w:hAnsi="Inter"/>
          <w:lang w:val="en"/>
        </w:rPr>
      </w:pPr>
      <w:r>
        <w:rPr>
          <w:rFonts w:ascii="Inter" w:hAnsi="Inter"/>
          <w:lang w:val="en"/>
        </w:rPr>
        <w:t xml:space="preserve">Client engagements (under confidentiality, by sector): senior living &amp; adaptive reuse · independent film &amp; </w:t>
      </w:r>
      <w:r>
        <w:rPr>
          <w:rFonts w:ascii="Inter" w:hAnsi="Inter"/>
          <w:lang w:val="en"/>
        </w:rPr>
        <w:t xml:space="preserve">TV · nonprofit formation &amp; governance · advanced materials &amp; cleantech · aerospace · smart textiles &amp; wearables · protective equipment &amp; safety · RF detection &amp; secure communications · botanical &amp; cultural institutions · healthcare experience · developer services &amp; CRM platform. </w:t>
      </w:r>
    </w:p>
    <w:p w14:paraId="44E1F682" w14:textId="77777777" w:rsidR="005E7B6D" w:rsidRDefault="005E7B6D">
      <w:pPr>
        <w:pStyle w:val="note"/>
        <w:divId w:val="45181190"/>
        <w:rPr>
          <w:rFonts w:ascii="Inter" w:hAnsi="Inter"/>
          <w:sz w:val="17"/>
          <w:szCs w:val="17"/>
          <w:lang w:val="en"/>
        </w:rPr>
      </w:pPr>
      <w:r>
        <w:rPr>
          <w:rFonts w:ascii="Inter" w:hAnsi="Inter"/>
          <w:b/>
          <w:bCs/>
          <w:sz w:val="17"/>
          <w:szCs w:val="17"/>
          <w:lang w:val="en"/>
        </w:rPr>
        <w:t>Education &amp; Certification:</w:t>
      </w:r>
      <w:r>
        <w:rPr>
          <w:rFonts w:ascii="Inter" w:hAnsi="Inter"/>
          <w:sz w:val="17"/>
          <w:szCs w:val="17"/>
          <w:lang w:val="en"/>
        </w:rPr>
        <w:t xml:space="preserve"> New Horizons Regional Education Centers — MCSE, MCP, CompTIA A+, Network+ (1999) · Bellevue College coursework (Computer Science, Business) · Harvard Extension School — Communications &amp; </w:t>
      </w:r>
      <w:r>
        <w:rPr>
          <w:rFonts w:ascii="Inter" w:hAnsi="Inter"/>
          <w:sz w:val="17"/>
          <w:szCs w:val="17"/>
          <w:lang w:val="en"/>
        </w:rPr>
        <w:t xml:space="preserve">PR Strategy (online) · MikroTik Wireless · Wilderness First Responder · CPR.   </w:t>
      </w:r>
      <w:r>
        <w:rPr>
          <w:rFonts w:ascii="Inter" w:hAnsi="Inter"/>
          <w:b/>
          <w:bCs/>
          <w:sz w:val="17"/>
          <w:szCs w:val="17"/>
          <w:lang w:val="en"/>
        </w:rPr>
        <w:t>References:</w:t>
      </w:r>
      <w:r>
        <w:rPr>
          <w:rFonts w:ascii="Inter" w:hAnsi="Inter"/>
          <w:sz w:val="17"/>
          <w:szCs w:val="17"/>
          <w:lang w:val="en"/>
        </w:rPr>
        <w:t xml:space="preserve"> available on request. </w:t>
      </w:r>
    </w:p>
    <w:p w14:paraId="2BBABA8F" w14:textId="77777777" w:rsidR="005E7B6D" w:rsidRDefault="005E7B6D">
      <w:pPr>
        <w:divId w:val="1366326457"/>
        <w:rPr>
          <w:rFonts w:ascii="Inter" w:eastAsia="Times New Roman" w:hAnsi="Inter"/>
          <w:caps/>
          <w:spacing w:val="24"/>
          <w:sz w:val="14"/>
          <w:szCs w:val="14"/>
          <w:lang w:val="en"/>
        </w:rPr>
      </w:pP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 xml:space="preserve">J. Ferguson "Phoenix" jphoenix.pages.dev References available on request </w:t>
      </w:r>
    </w:p>
    <w:sectPr w:rsidR="005E7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30A40"/>
    <w:multiLevelType w:val="multilevel"/>
    <w:tmpl w:val="F8BE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741EB"/>
    <w:multiLevelType w:val="multilevel"/>
    <w:tmpl w:val="2014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71460"/>
    <w:multiLevelType w:val="multilevel"/>
    <w:tmpl w:val="9E5C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A85F59"/>
    <w:multiLevelType w:val="multilevel"/>
    <w:tmpl w:val="2C98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31E56"/>
    <w:multiLevelType w:val="multilevel"/>
    <w:tmpl w:val="06FA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4164A3"/>
    <w:multiLevelType w:val="multilevel"/>
    <w:tmpl w:val="3A4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622878"/>
    <w:multiLevelType w:val="multilevel"/>
    <w:tmpl w:val="95F8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3932E5"/>
    <w:multiLevelType w:val="multilevel"/>
    <w:tmpl w:val="6A34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4531324">
    <w:abstractNumId w:val="4"/>
  </w:num>
  <w:num w:numId="2" w16cid:durableId="1834443448">
    <w:abstractNumId w:val="6"/>
  </w:num>
  <w:num w:numId="3" w16cid:durableId="72708717">
    <w:abstractNumId w:val="5"/>
  </w:num>
  <w:num w:numId="4" w16cid:durableId="2009483834">
    <w:abstractNumId w:val="3"/>
  </w:num>
  <w:num w:numId="5" w16cid:durableId="562103217">
    <w:abstractNumId w:val="2"/>
  </w:num>
  <w:num w:numId="6" w16cid:durableId="846561168">
    <w:abstractNumId w:val="7"/>
  </w:num>
  <w:num w:numId="7" w16cid:durableId="2001542707">
    <w:abstractNumId w:val="0"/>
  </w:num>
  <w:num w:numId="8" w16cid:durableId="617757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C2C"/>
    <w:rsid w:val="005E7B6D"/>
    <w:rsid w:val="00954C2C"/>
    <w:rsid w:val="00FF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C645A"/>
  <w15:chartTrackingRefBased/>
  <w15:docId w15:val="{BDCFBA90-7222-480C-92B6-FE9EC0B6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  <w:sz w:val="23"/>
      <w:szCs w:val="23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65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865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83448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77627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80447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7641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17089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0327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235741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278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631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10837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35099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7811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0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5911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24616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85400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1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8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64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1078</Words>
  <Characters>6147</Characters>
  <Application>Microsoft Office Word</Application>
  <DocSecurity>4</DocSecurity>
  <Lines>51</Lines>
  <Paragraphs>14</Paragraphs>
  <ScaleCrop>false</ScaleCrop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Ferguson "Phoenix" — Résumé</dc:title>
  <dc:subject/>
  <dc:creator>Jeffery Ferguson</dc:creator>
  <cp:keywords/>
  <dc:description/>
  <cp:lastModifiedBy>Jeffery Ferguson</cp:lastModifiedBy>
  <cp:revision>2</cp:revision>
  <dcterms:created xsi:type="dcterms:W3CDTF">2026-08-26T00:37:00Z</dcterms:created>
  <dcterms:modified xsi:type="dcterms:W3CDTF">2026-08-26T00:37:00Z</dcterms:modified>
</cp:coreProperties>
</file>